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A7E34" w14:textId="77777777" w:rsidR="00B91EFF" w:rsidRPr="008E0FFF" w:rsidRDefault="00157B26" w:rsidP="00234243">
      <w:pPr>
        <w:spacing w:after="0" w:line="240" w:lineRule="auto"/>
        <w:jc w:val="center"/>
        <w:rPr>
          <w:rFonts w:cs="Times New Roman"/>
          <w:b/>
          <w:sz w:val="32"/>
          <w:szCs w:val="32"/>
        </w:rPr>
      </w:pPr>
      <w:r w:rsidRPr="00157B26">
        <w:rPr>
          <w:rFonts w:cs="Times New Roman"/>
          <w:b/>
          <w:sz w:val="32"/>
          <w:szCs w:val="32"/>
        </w:rPr>
        <w:t xml:space="preserve">IPSI Case Study Summary Sheet </w:t>
      </w:r>
    </w:p>
    <w:p w14:paraId="38DA7E35" w14:textId="77777777" w:rsidR="0051052B" w:rsidRPr="008E0FFF" w:rsidRDefault="0051052B" w:rsidP="0051052B">
      <w:pPr>
        <w:spacing w:after="0" w:line="240" w:lineRule="auto"/>
        <w:rPr>
          <w:rFonts w:cs="Times New Roman"/>
          <w:sz w:val="24"/>
          <w:szCs w:val="24"/>
        </w:rPr>
      </w:pPr>
    </w:p>
    <w:p w14:paraId="38DA7E36" w14:textId="77777777" w:rsidR="00234243" w:rsidRPr="008E0FFF" w:rsidRDefault="00C076D5" w:rsidP="0051052B">
      <w:pPr>
        <w:spacing w:after="0" w:line="240" w:lineRule="auto"/>
        <w:rPr>
          <w:rFonts w:cs="Times New Roman"/>
          <w:sz w:val="24"/>
          <w:szCs w:val="24"/>
        </w:rPr>
      </w:pPr>
      <w:r>
        <w:rPr>
          <w:rFonts w:cs="Times New Roman"/>
          <w:sz w:val="24"/>
          <w:szCs w:val="24"/>
        </w:rPr>
        <w:t xml:space="preserve">Please submit this form along with your case study. </w:t>
      </w:r>
      <w:r w:rsidR="00157B26" w:rsidRPr="00157B26">
        <w:rPr>
          <w:rFonts w:cs="Times New Roman"/>
          <w:sz w:val="24"/>
          <w:szCs w:val="24"/>
        </w:rPr>
        <w:t xml:space="preserve">We ask that you keep your responses here as concise as possible. </w:t>
      </w:r>
      <w:r w:rsidR="00B16AD4">
        <w:rPr>
          <w:rFonts w:cs="Times New Roman"/>
          <w:sz w:val="24"/>
          <w:szCs w:val="24"/>
        </w:rPr>
        <w:t>T</w:t>
      </w:r>
      <w:r w:rsidR="00157B26" w:rsidRPr="00157B26">
        <w:rPr>
          <w:rFonts w:cs="Times New Roman"/>
          <w:sz w:val="24"/>
          <w:szCs w:val="24"/>
        </w:rPr>
        <w:t>his information will be posted on the IPSI website</w:t>
      </w:r>
      <w:r w:rsidR="00B16AD4">
        <w:rPr>
          <w:rFonts w:cs="Times New Roman"/>
          <w:sz w:val="24"/>
          <w:szCs w:val="24"/>
        </w:rPr>
        <w:t xml:space="preserve"> unless otherwise requested</w:t>
      </w:r>
      <w:r w:rsidR="00157B26" w:rsidRPr="00157B26">
        <w:rPr>
          <w:rFonts w:cs="Times New Roman"/>
          <w:sz w:val="24"/>
          <w:szCs w:val="24"/>
        </w:rPr>
        <w:t>. Please inform the IPSI Secretariat if there are any responses you would not like made public.</w:t>
      </w:r>
    </w:p>
    <w:p w14:paraId="38DA7E37" w14:textId="77777777" w:rsidR="00071A85" w:rsidRDefault="00071A85" w:rsidP="00071A85">
      <w:pPr>
        <w:spacing w:after="0" w:line="240" w:lineRule="auto"/>
        <w:rPr>
          <w:rFonts w:ascii="Calibri Light" w:hAnsi="Calibri Light" w:cs="Times New Roman"/>
          <w:sz w:val="28"/>
          <w:szCs w:val="28"/>
        </w:rPr>
      </w:pPr>
    </w:p>
    <w:p w14:paraId="38DA7E38" w14:textId="77777777" w:rsidR="00071A85" w:rsidRPr="00234243" w:rsidRDefault="00071A85" w:rsidP="00071A85">
      <w:pPr>
        <w:spacing w:after="0" w:line="240" w:lineRule="auto"/>
        <w:rPr>
          <w:rFonts w:ascii="Calibri Light" w:hAnsi="Calibri Light" w:cs="Times New Roman"/>
          <w:sz w:val="28"/>
          <w:szCs w:val="28"/>
        </w:rPr>
      </w:pPr>
      <w:r>
        <w:rPr>
          <w:rFonts w:ascii="Calibri Light" w:hAnsi="Calibri Light" w:cs="Times New Roman"/>
          <w:sz w:val="28"/>
          <w:szCs w:val="28"/>
        </w:rPr>
        <w:t>Basic Information</w:t>
      </w:r>
    </w:p>
    <w:tbl>
      <w:tblPr>
        <w:tblStyle w:val="TableGrid"/>
        <w:tblW w:w="0" w:type="auto"/>
        <w:tblLook w:val="04A0" w:firstRow="1" w:lastRow="0" w:firstColumn="1" w:lastColumn="0" w:noHBand="0" w:noVBand="1"/>
      </w:tblPr>
      <w:tblGrid>
        <w:gridCol w:w="4141"/>
        <w:gridCol w:w="1982"/>
        <w:gridCol w:w="1990"/>
        <w:gridCol w:w="1957"/>
      </w:tblGrid>
      <w:tr w:rsidR="007D7A8C" w:rsidRPr="005E26DE" w14:paraId="38DA7E3A" w14:textId="77777777" w:rsidTr="00665479">
        <w:tc>
          <w:tcPr>
            <w:tcW w:w="10188" w:type="dxa"/>
            <w:gridSpan w:val="4"/>
            <w:shd w:val="clear" w:color="auto" w:fill="EEECE1" w:themeFill="background2"/>
          </w:tcPr>
          <w:p w14:paraId="38DA7E39" w14:textId="77777777" w:rsidR="00C65B5C" w:rsidRDefault="007D7A8C" w:rsidP="00626F3D">
            <w:pPr>
              <w:rPr>
                <w:rFonts w:ascii="Calibri Light" w:hAnsi="Calibri Light" w:cs="Times New Roman"/>
              </w:rPr>
            </w:pPr>
            <w:r>
              <w:rPr>
                <w:rFonts w:ascii="Calibri Light" w:hAnsi="Calibri Light" w:cs="Times New Roman" w:hint="eastAsia"/>
              </w:rPr>
              <w:t xml:space="preserve">Title of </w:t>
            </w:r>
            <w:r w:rsidR="00543A6A">
              <w:rPr>
                <w:rFonts w:ascii="Calibri Light" w:hAnsi="Calibri Light" w:cs="Times New Roman"/>
              </w:rPr>
              <w:t>c</w:t>
            </w:r>
            <w:r w:rsidR="00543A6A">
              <w:rPr>
                <w:rFonts w:ascii="Calibri Light" w:hAnsi="Calibri Light" w:cs="Times New Roman" w:hint="eastAsia"/>
              </w:rPr>
              <w:t xml:space="preserve">ase </w:t>
            </w:r>
            <w:r>
              <w:rPr>
                <w:rFonts w:ascii="Calibri Light" w:hAnsi="Calibri Light" w:cs="Times New Roman" w:hint="eastAsia"/>
              </w:rPr>
              <w:t>study</w:t>
            </w:r>
            <w:r w:rsidR="001C089F" w:rsidRPr="00C01BE7">
              <w:rPr>
                <w:rFonts w:ascii="Calibri Light" w:hAnsi="Calibri Light" w:cs="Times New Roman" w:hint="eastAsia"/>
                <w:sz w:val="18"/>
                <w:szCs w:val="18"/>
              </w:rPr>
              <w:t xml:space="preserve"> </w:t>
            </w:r>
            <w:r w:rsidR="00812485" w:rsidRPr="00812485">
              <w:rPr>
                <w:rFonts w:ascii="Calibri Light" w:hAnsi="Calibri Light" w:cs="Times New Roman"/>
                <w:i/>
                <w:sz w:val="18"/>
                <w:szCs w:val="18"/>
              </w:rPr>
              <w:t>(</w:t>
            </w:r>
            <w:r w:rsidR="00812485">
              <w:rPr>
                <w:rFonts w:ascii="Calibri Light" w:hAnsi="Calibri Light" w:cs="Times New Roman"/>
                <w:i/>
                <w:sz w:val="18"/>
                <w:szCs w:val="18"/>
              </w:rPr>
              <w:t xml:space="preserve">should be concise and within approximately </w:t>
            </w:r>
            <w:r w:rsidR="00626F3D" w:rsidRPr="00BC6BC3">
              <w:rPr>
                <w:rFonts w:ascii="Calibri Light" w:hAnsi="Calibri Light" w:cs="Times New Roman" w:hint="eastAsia"/>
                <w:i/>
                <w:sz w:val="18"/>
                <w:szCs w:val="18"/>
              </w:rPr>
              <w:t>2</w:t>
            </w:r>
            <w:r w:rsidR="00626F3D">
              <w:rPr>
                <w:rFonts w:ascii="Calibri Light" w:hAnsi="Calibri Light" w:cs="Times New Roman"/>
                <w:i/>
                <w:sz w:val="18"/>
                <w:szCs w:val="18"/>
              </w:rPr>
              <w:t xml:space="preserve">5 </w:t>
            </w:r>
            <w:r w:rsidR="00812485">
              <w:rPr>
                <w:rFonts w:ascii="Calibri Light" w:hAnsi="Calibri Light" w:cs="Times New Roman"/>
                <w:i/>
                <w:sz w:val="18"/>
                <w:szCs w:val="18"/>
              </w:rPr>
              <w:t>words)</w:t>
            </w:r>
          </w:p>
        </w:tc>
      </w:tr>
      <w:tr w:rsidR="007D7A8C" w:rsidRPr="005E26DE" w14:paraId="38DA7E3C" w14:textId="77777777" w:rsidTr="007D7A8C">
        <w:trPr>
          <w:trHeight w:val="296"/>
        </w:trPr>
        <w:tc>
          <w:tcPr>
            <w:tcW w:w="10188" w:type="dxa"/>
            <w:gridSpan w:val="4"/>
          </w:tcPr>
          <w:p w14:paraId="38DA7E3B" w14:textId="46B2EE1C" w:rsidR="007D7A8C" w:rsidRPr="004C4173" w:rsidRDefault="00235F4E" w:rsidP="007D7A8C">
            <w:pPr>
              <w:rPr>
                <w:rFonts w:ascii="Calibri Light" w:hAnsi="Calibri Light" w:cs="Times New Roman"/>
              </w:rPr>
            </w:pPr>
            <w:r w:rsidRPr="004C4173">
              <w:rPr>
                <w:rFonts w:ascii="Calibri Light" w:hAnsi="Calibri Light" w:cs="Times New Roman"/>
              </w:rPr>
              <w:t>Linking forest conservation with socio-economic development, Ugalingu Clan, Sogeram Valley, Papua New Guinea</w:t>
            </w:r>
          </w:p>
        </w:tc>
      </w:tr>
      <w:tr w:rsidR="00543A6A" w:rsidRPr="005E26DE" w14:paraId="38DA7E3E" w14:textId="77777777" w:rsidTr="00D9285A">
        <w:tc>
          <w:tcPr>
            <w:tcW w:w="10188" w:type="dxa"/>
            <w:gridSpan w:val="4"/>
            <w:tcBorders>
              <w:bottom w:val="single" w:sz="4" w:space="0" w:color="auto"/>
            </w:tcBorders>
            <w:shd w:val="clear" w:color="auto" w:fill="EEECE1" w:themeFill="background2"/>
            <w:vAlign w:val="center"/>
          </w:tcPr>
          <w:p w14:paraId="38DA7E3D" w14:textId="77777777" w:rsidR="00C65B5C" w:rsidRDefault="00543A6A">
            <w:pPr>
              <w:rPr>
                <w:rFonts w:ascii="Calibri Light" w:hAnsi="Calibri Light" w:cs="Times New Roman"/>
                <w:i/>
                <w:color w:val="808080" w:themeColor="background1" w:themeShade="80"/>
                <w:sz w:val="20"/>
                <w:szCs w:val="20"/>
              </w:rPr>
            </w:pPr>
            <w:r>
              <w:rPr>
                <w:rFonts w:ascii="Calibri Light" w:hAnsi="Calibri Light" w:cs="Times New Roman"/>
                <w:color w:val="000000" w:themeColor="text1"/>
              </w:rPr>
              <w:t>Submitting IPSI member</w:t>
            </w:r>
            <w:r w:rsidRPr="001E2C3A">
              <w:rPr>
                <w:rFonts w:ascii="Calibri Light" w:hAnsi="Calibri Light" w:cs="Times New Roman"/>
                <w:color w:val="000000" w:themeColor="text1"/>
              </w:rPr>
              <w:t xml:space="preserve"> </w:t>
            </w:r>
            <w:r>
              <w:rPr>
                <w:rFonts w:ascii="Calibri Light" w:hAnsi="Calibri Light" w:cs="Times New Roman"/>
                <w:color w:val="000000" w:themeColor="text1"/>
              </w:rPr>
              <w:t>o</w:t>
            </w:r>
            <w:r w:rsidRPr="001E2C3A">
              <w:rPr>
                <w:rFonts w:ascii="Calibri Light" w:hAnsi="Calibri Light" w:cs="Times New Roman"/>
                <w:color w:val="000000" w:themeColor="text1"/>
              </w:rPr>
              <w:t>rganization(s)</w:t>
            </w:r>
          </w:p>
        </w:tc>
      </w:tr>
      <w:tr w:rsidR="00543A6A" w:rsidRPr="005E26DE" w14:paraId="38DA7E40" w14:textId="77777777" w:rsidTr="00543A6A">
        <w:tc>
          <w:tcPr>
            <w:tcW w:w="10188" w:type="dxa"/>
            <w:gridSpan w:val="4"/>
            <w:tcBorders>
              <w:bottom w:val="single" w:sz="4" w:space="0" w:color="auto"/>
            </w:tcBorders>
            <w:shd w:val="clear" w:color="auto" w:fill="auto"/>
            <w:vAlign w:val="center"/>
          </w:tcPr>
          <w:p w14:paraId="38DA7E3F" w14:textId="347CB912" w:rsidR="00543A6A" w:rsidRPr="008E0FFF" w:rsidDel="00543A6A" w:rsidRDefault="00235F4E" w:rsidP="004C4173">
            <w:pPr>
              <w:rPr>
                <w:rFonts w:ascii="Calibri Light" w:hAnsi="Calibri Light" w:cs="Times New Roman"/>
                <w:color w:val="808080" w:themeColor="background1" w:themeShade="80"/>
                <w:sz w:val="20"/>
                <w:szCs w:val="20"/>
              </w:rPr>
            </w:pPr>
            <w:r w:rsidRPr="004C4173">
              <w:rPr>
                <w:rFonts w:ascii="Calibri Light" w:hAnsi="Calibri Light" w:cs="Times New Roman"/>
              </w:rPr>
              <w:t>People, Resources and Conservation Foundation (PRCF)</w:t>
            </w:r>
          </w:p>
        </w:tc>
      </w:tr>
      <w:tr w:rsidR="00543A6A" w:rsidRPr="005E26DE" w14:paraId="38DA7E42" w14:textId="77777777" w:rsidTr="000873A3">
        <w:trPr>
          <w:trHeight w:val="304"/>
        </w:trPr>
        <w:tc>
          <w:tcPr>
            <w:tcW w:w="10188" w:type="dxa"/>
            <w:gridSpan w:val="4"/>
            <w:tcBorders>
              <w:bottom w:val="single" w:sz="4" w:space="0" w:color="auto"/>
            </w:tcBorders>
            <w:shd w:val="clear" w:color="auto" w:fill="EEECE1" w:themeFill="background2"/>
            <w:vAlign w:val="center"/>
          </w:tcPr>
          <w:p w14:paraId="38DA7E41" w14:textId="77777777" w:rsidR="00543A6A" w:rsidRPr="00543A6A" w:rsidRDefault="00543A6A" w:rsidP="000873A3">
            <w:pPr>
              <w:rPr>
                <w:rFonts w:ascii="Calibri Light" w:hAnsi="Calibri Light" w:cs="Times New Roman"/>
                <w:color w:val="808080" w:themeColor="background1" w:themeShade="80"/>
                <w:sz w:val="20"/>
                <w:szCs w:val="20"/>
              </w:rPr>
            </w:pPr>
            <w:r>
              <w:rPr>
                <w:rFonts w:ascii="Calibri Light" w:hAnsi="Calibri Light" w:cs="Times New Roman"/>
                <w:color w:val="000000" w:themeColor="text1"/>
              </w:rPr>
              <w:t>Other contributing</w:t>
            </w:r>
            <w:r w:rsidRPr="001E2C3A">
              <w:rPr>
                <w:rFonts w:ascii="Calibri Light" w:hAnsi="Calibri Light" w:cs="Times New Roman"/>
                <w:color w:val="000000" w:themeColor="text1"/>
              </w:rPr>
              <w:t xml:space="preserve"> </w:t>
            </w:r>
            <w:r>
              <w:rPr>
                <w:rFonts w:ascii="Calibri Light" w:hAnsi="Calibri Light" w:cs="Times New Roman"/>
                <w:color w:val="000000" w:themeColor="text1"/>
              </w:rPr>
              <w:t>o</w:t>
            </w:r>
            <w:r w:rsidRPr="001E2C3A">
              <w:rPr>
                <w:rFonts w:ascii="Calibri Light" w:hAnsi="Calibri Light" w:cs="Times New Roman"/>
                <w:color w:val="000000" w:themeColor="text1"/>
              </w:rPr>
              <w:t>rganization(s)</w:t>
            </w:r>
            <w:r>
              <w:rPr>
                <w:rFonts w:ascii="Calibri Light" w:hAnsi="Calibri Light" w:cs="Times New Roman"/>
                <w:color w:val="000000" w:themeColor="text1"/>
              </w:rPr>
              <w:t xml:space="preserve"> </w:t>
            </w:r>
            <w:r w:rsidR="00812485" w:rsidRPr="00812485">
              <w:rPr>
                <w:rFonts w:ascii="Calibri Light" w:hAnsi="Calibri Light" w:cs="Times New Roman"/>
                <w:i/>
                <w:sz w:val="18"/>
                <w:szCs w:val="18"/>
              </w:rPr>
              <w:t>(IPSI members and/or non-members)</w:t>
            </w:r>
          </w:p>
        </w:tc>
      </w:tr>
      <w:tr w:rsidR="00543A6A" w:rsidRPr="005E26DE" w14:paraId="38DA7E44" w14:textId="77777777" w:rsidTr="00D9285A">
        <w:tc>
          <w:tcPr>
            <w:tcW w:w="10188" w:type="dxa"/>
            <w:gridSpan w:val="4"/>
            <w:tcBorders>
              <w:bottom w:val="single" w:sz="4" w:space="0" w:color="auto"/>
            </w:tcBorders>
            <w:shd w:val="clear" w:color="auto" w:fill="auto"/>
            <w:vAlign w:val="center"/>
          </w:tcPr>
          <w:p w14:paraId="38DA7E43" w14:textId="200266C0" w:rsidR="00543A6A" w:rsidRPr="008E0FFF" w:rsidDel="00543A6A" w:rsidRDefault="00235F4E" w:rsidP="004C4173">
            <w:pPr>
              <w:rPr>
                <w:rFonts w:ascii="Calibri Light" w:hAnsi="Calibri Light" w:cs="Times New Roman"/>
                <w:color w:val="808080" w:themeColor="background1" w:themeShade="80"/>
                <w:sz w:val="20"/>
                <w:szCs w:val="20"/>
              </w:rPr>
            </w:pPr>
            <w:r w:rsidRPr="004C4173">
              <w:rPr>
                <w:rFonts w:ascii="Calibri Light" w:hAnsi="Calibri Light" w:cs="Times New Roman"/>
              </w:rPr>
              <w:t>Foundation for People and Community Development</w:t>
            </w:r>
          </w:p>
        </w:tc>
      </w:tr>
      <w:tr w:rsidR="00543A6A" w:rsidRPr="005E26DE" w14:paraId="38DA7E46" w14:textId="77777777" w:rsidTr="00D9285A">
        <w:trPr>
          <w:trHeight w:val="227"/>
        </w:trPr>
        <w:tc>
          <w:tcPr>
            <w:tcW w:w="10188" w:type="dxa"/>
            <w:gridSpan w:val="4"/>
            <w:tcBorders>
              <w:bottom w:val="single" w:sz="4" w:space="0" w:color="auto"/>
            </w:tcBorders>
            <w:shd w:val="clear" w:color="auto" w:fill="EEECE1" w:themeFill="background2"/>
            <w:vAlign w:val="center"/>
          </w:tcPr>
          <w:p w14:paraId="38DA7E45" w14:textId="77777777" w:rsidR="00543A6A" w:rsidRPr="005E26DE" w:rsidRDefault="00543A6A" w:rsidP="001E2C3A">
            <w:pPr>
              <w:rPr>
                <w:rFonts w:ascii="Calibri Light" w:hAnsi="Calibri Light" w:cs="Times New Roman"/>
                <w:color w:val="808080" w:themeColor="background1" w:themeShade="80"/>
              </w:rPr>
            </w:pPr>
            <w:r w:rsidRPr="001E2C3A">
              <w:rPr>
                <w:rFonts w:ascii="Calibri Light" w:hAnsi="Calibri Light" w:cs="Times New Roman"/>
                <w:color w:val="000000" w:themeColor="text1"/>
              </w:rPr>
              <w:t>Author(s)</w:t>
            </w:r>
            <w:r w:rsidR="000873A3">
              <w:rPr>
                <w:rFonts w:ascii="Calibri Light" w:hAnsi="Calibri Light" w:cs="Times New Roman"/>
                <w:color w:val="000000" w:themeColor="text1"/>
              </w:rPr>
              <w:t xml:space="preserve"> and</w:t>
            </w:r>
            <w:r>
              <w:rPr>
                <w:rFonts w:ascii="Calibri Light" w:hAnsi="Calibri Light" w:cs="Times New Roman"/>
                <w:color w:val="000000" w:themeColor="text1"/>
              </w:rPr>
              <w:t xml:space="preserve"> a</w:t>
            </w:r>
            <w:r w:rsidRPr="001E2C3A">
              <w:rPr>
                <w:rFonts w:ascii="Calibri Light" w:hAnsi="Calibri Light" w:cs="Times New Roman"/>
                <w:color w:val="000000" w:themeColor="text1"/>
              </w:rPr>
              <w:t>ffiliation</w:t>
            </w:r>
            <w:r>
              <w:rPr>
                <w:rFonts w:ascii="Calibri Light" w:hAnsi="Calibri Light" w:cs="Times New Roman"/>
                <w:color w:val="000000" w:themeColor="text1"/>
              </w:rPr>
              <w:t xml:space="preserve">(s) </w:t>
            </w:r>
          </w:p>
        </w:tc>
      </w:tr>
      <w:tr w:rsidR="00543A6A" w:rsidRPr="005E26DE" w14:paraId="38DA7E49" w14:textId="77777777" w:rsidTr="0014254B">
        <w:trPr>
          <w:trHeight w:val="314"/>
        </w:trPr>
        <w:tc>
          <w:tcPr>
            <w:tcW w:w="10188" w:type="dxa"/>
            <w:gridSpan w:val="4"/>
            <w:tcBorders>
              <w:bottom w:val="single" w:sz="4" w:space="0" w:color="auto"/>
            </w:tcBorders>
            <w:shd w:val="clear" w:color="auto" w:fill="auto"/>
            <w:vAlign w:val="center"/>
          </w:tcPr>
          <w:p w14:paraId="75B47257" w14:textId="77777777" w:rsidR="00235F4E" w:rsidRPr="004C4173" w:rsidRDefault="00235F4E" w:rsidP="00235F4E">
            <w:pPr>
              <w:rPr>
                <w:rFonts w:ascii="Calibri Light" w:hAnsi="Calibri Light" w:cs="Times New Roman"/>
              </w:rPr>
            </w:pPr>
            <w:r w:rsidRPr="004C4173">
              <w:rPr>
                <w:rFonts w:ascii="Calibri Light" w:hAnsi="Calibri Light" w:cs="Times New Roman"/>
              </w:rPr>
              <w:t>Henry Scheyvens</w:t>
            </w:r>
          </w:p>
          <w:p w14:paraId="26937562" w14:textId="77777777" w:rsidR="00235F4E" w:rsidRPr="004C4173" w:rsidRDefault="00235F4E" w:rsidP="00235F4E">
            <w:pPr>
              <w:rPr>
                <w:rFonts w:ascii="Calibri Light" w:hAnsi="Calibri Light" w:cs="Times New Roman"/>
              </w:rPr>
            </w:pPr>
            <w:r w:rsidRPr="004C4173">
              <w:rPr>
                <w:rFonts w:ascii="Calibri Light" w:hAnsi="Calibri Light" w:cs="Times New Roman"/>
              </w:rPr>
              <w:t xml:space="preserve">PES and Policy Advisor, </w:t>
            </w:r>
          </w:p>
          <w:p w14:paraId="38DA7E48" w14:textId="7A51FD1A" w:rsidR="00543A6A" w:rsidRPr="005E26DE" w:rsidRDefault="00235F4E" w:rsidP="00235F4E">
            <w:pPr>
              <w:rPr>
                <w:rFonts w:ascii="Calibri Light" w:hAnsi="Calibri Light" w:cs="Times New Roman"/>
                <w:color w:val="808080" w:themeColor="background1" w:themeShade="80"/>
              </w:rPr>
            </w:pPr>
            <w:r w:rsidRPr="004C4173">
              <w:rPr>
                <w:rFonts w:ascii="Calibri Light" w:hAnsi="Calibri Light" w:cs="Times New Roman"/>
              </w:rPr>
              <w:t>People and Resources Conservation Foundation (PRCF)</w:t>
            </w:r>
          </w:p>
        </w:tc>
      </w:tr>
      <w:tr w:rsidR="00FD6765" w:rsidRPr="005E26DE" w14:paraId="38DA7E4E" w14:textId="77777777" w:rsidTr="00297066">
        <w:tc>
          <w:tcPr>
            <w:tcW w:w="4219" w:type="dxa"/>
            <w:tcBorders>
              <w:bottom w:val="single" w:sz="4" w:space="0" w:color="auto"/>
            </w:tcBorders>
            <w:shd w:val="clear" w:color="auto" w:fill="EEECE1" w:themeFill="background2"/>
          </w:tcPr>
          <w:p w14:paraId="38DA7E4A" w14:textId="77777777" w:rsidR="00C65B5C" w:rsidRDefault="001E2C3A" w:rsidP="00C30077">
            <w:pPr>
              <w:rPr>
                <w:rFonts w:ascii="Calibri Light" w:hAnsi="Calibri Light" w:cs="Times New Roman"/>
                <w:sz w:val="20"/>
                <w:szCs w:val="20"/>
              </w:rPr>
            </w:pPr>
            <w:r>
              <w:rPr>
                <w:rFonts w:ascii="Calibri Light" w:hAnsi="Calibri Light" w:cs="Times New Roman" w:hint="eastAsia"/>
              </w:rPr>
              <w:t xml:space="preserve">Format of </w:t>
            </w:r>
            <w:r w:rsidR="00543A6A">
              <w:rPr>
                <w:rFonts w:ascii="Calibri Light" w:hAnsi="Calibri Light" w:cs="Times New Roman"/>
              </w:rPr>
              <w:t>c</w:t>
            </w:r>
            <w:r w:rsidR="00543A6A">
              <w:rPr>
                <w:rFonts w:ascii="Calibri Light" w:hAnsi="Calibri Light" w:cs="Times New Roman" w:hint="eastAsia"/>
              </w:rPr>
              <w:t xml:space="preserve">ase </w:t>
            </w:r>
            <w:r w:rsidR="00543A6A">
              <w:rPr>
                <w:rFonts w:ascii="Calibri Light" w:hAnsi="Calibri Light" w:cs="Times New Roman"/>
              </w:rPr>
              <w:t>s</w:t>
            </w:r>
            <w:r w:rsidR="00543A6A">
              <w:rPr>
                <w:rFonts w:ascii="Calibri Light" w:hAnsi="Calibri Light" w:cs="Times New Roman" w:hint="eastAsia"/>
              </w:rPr>
              <w:t xml:space="preserve">tudy </w:t>
            </w:r>
            <w:r w:rsidR="00C01BE7" w:rsidRPr="003F2372">
              <w:rPr>
                <w:rFonts w:ascii="Calibri Light" w:hAnsi="Calibri Light" w:cs="Times New Roman" w:hint="eastAsia"/>
                <w:i/>
                <w:sz w:val="20"/>
                <w:szCs w:val="20"/>
              </w:rPr>
              <w:t>(</w:t>
            </w:r>
            <w:r w:rsidR="00C30077">
              <w:rPr>
                <w:rFonts w:ascii="Calibri Light" w:hAnsi="Calibri Light" w:cs="Times New Roman"/>
                <w:i/>
                <w:sz w:val="18"/>
                <w:szCs w:val="18"/>
              </w:rPr>
              <w:t>m</w:t>
            </w:r>
            <w:r w:rsidR="000873A3">
              <w:rPr>
                <w:rFonts w:ascii="Calibri Light" w:hAnsi="Calibri Light" w:cs="Times New Roman"/>
                <w:i/>
                <w:sz w:val="18"/>
                <w:szCs w:val="18"/>
              </w:rPr>
              <w:t xml:space="preserve">anuscript or </w:t>
            </w:r>
            <w:r w:rsidR="00C30077">
              <w:rPr>
                <w:rFonts w:ascii="Calibri Light" w:hAnsi="Calibri Light" w:cs="Times New Roman"/>
                <w:i/>
                <w:sz w:val="18"/>
                <w:szCs w:val="18"/>
              </w:rPr>
              <w:t>a</w:t>
            </w:r>
            <w:r w:rsidR="000873A3">
              <w:rPr>
                <w:rFonts w:ascii="Calibri Light" w:hAnsi="Calibri Light" w:cs="Times New Roman"/>
                <w:i/>
                <w:sz w:val="18"/>
                <w:szCs w:val="18"/>
              </w:rPr>
              <w:t>udiovisual</w:t>
            </w:r>
            <w:r w:rsidR="00C01BE7" w:rsidRPr="003F2372">
              <w:rPr>
                <w:rFonts w:ascii="Calibri Light" w:hAnsi="Calibri Light" w:cs="Times New Roman" w:hint="eastAsia"/>
                <w:i/>
                <w:sz w:val="20"/>
                <w:szCs w:val="20"/>
              </w:rPr>
              <w:t>)</w:t>
            </w:r>
          </w:p>
        </w:tc>
        <w:tc>
          <w:tcPr>
            <w:tcW w:w="1985" w:type="dxa"/>
            <w:shd w:val="clear" w:color="auto" w:fill="auto"/>
          </w:tcPr>
          <w:p w14:paraId="38DA7E4B" w14:textId="02B5FE72" w:rsidR="001E2C3A" w:rsidRPr="005E26DE" w:rsidRDefault="00735DDB" w:rsidP="001E2C3A">
            <w:pPr>
              <w:rPr>
                <w:rFonts w:ascii="Calibri Light" w:hAnsi="Calibri Light" w:cs="Times New Roman"/>
              </w:rPr>
            </w:pPr>
            <w:r>
              <w:rPr>
                <w:rFonts w:ascii="Calibri Light" w:hAnsi="Calibri Light" w:cs="Times New Roman"/>
              </w:rPr>
              <w:t>Audiovisual (video)</w:t>
            </w:r>
          </w:p>
        </w:tc>
        <w:tc>
          <w:tcPr>
            <w:tcW w:w="2004" w:type="dxa"/>
            <w:tcBorders>
              <w:bottom w:val="single" w:sz="4" w:space="0" w:color="auto"/>
            </w:tcBorders>
            <w:shd w:val="clear" w:color="auto" w:fill="EEECE1" w:themeFill="background2"/>
          </w:tcPr>
          <w:p w14:paraId="38DA7E4C" w14:textId="77777777" w:rsidR="001E2C3A" w:rsidRPr="005E26DE" w:rsidRDefault="00FD6765" w:rsidP="001E2C3A">
            <w:pPr>
              <w:rPr>
                <w:rFonts w:ascii="Calibri Light" w:hAnsi="Calibri Light" w:cs="Times New Roman"/>
              </w:rPr>
            </w:pPr>
            <w:r>
              <w:rPr>
                <w:rFonts w:ascii="Calibri Light" w:hAnsi="Calibri Light" w:cs="Times New Roman"/>
              </w:rPr>
              <w:t>Language</w:t>
            </w:r>
          </w:p>
        </w:tc>
        <w:tc>
          <w:tcPr>
            <w:tcW w:w="1980" w:type="dxa"/>
            <w:shd w:val="clear" w:color="auto" w:fill="auto"/>
          </w:tcPr>
          <w:p w14:paraId="38DA7E4D" w14:textId="01334206" w:rsidR="001E2C3A" w:rsidRPr="005E26DE" w:rsidRDefault="00735DDB" w:rsidP="001E2C3A">
            <w:pPr>
              <w:rPr>
                <w:rFonts w:ascii="Calibri Light" w:hAnsi="Calibri Light" w:cs="Times New Roman"/>
              </w:rPr>
            </w:pPr>
            <w:r>
              <w:rPr>
                <w:rFonts w:ascii="Calibri Light" w:hAnsi="Calibri Light" w:cs="Times New Roman"/>
              </w:rPr>
              <w:t>English</w:t>
            </w:r>
          </w:p>
        </w:tc>
      </w:tr>
      <w:tr w:rsidR="00971535" w:rsidRPr="005E26DE" w14:paraId="38DA7E50" w14:textId="77777777" w:rsidTr="00971535">
        <w:trPr>
          <w:trHeight w:val="227"/>
        </w:trPr>
        <w:tc>
          <w:tcPr>
            <w:tcW w:w="10188" w:type="dxa"/>
            <w:gridSpan w:val="4"/>
            <w:tcBorders>
              <w:bottom w:val="single" w:sz="4" w:space="0" w:color="auto"/>
            </w:tcBorders>
            <w:shd w:val="clear" w:color="auto" w:fill="EEECE1" w:themeFill="background2"/>
            <w:vAlign w:val="center"/>
          </w:tcPr>
          <w:p w14:paraId="38DA7E4F" w14:textId="77777777" w:rsidR="00C65B5C" w:rsidRDefault="00812485">
            <w:pPr>
              <w:rPr>
                <w:rFonts w:ascii="Calibri Light" w:hAnsi="Calibri Light" w:cs="Times New Roman"/>
                <w:color w:val="808080" w:themeColor="background1" w:themeShade="80"/>
              </w:rPr>
            </w:pPr>
            <w:r w:rsidRPr="00812485">
              <w:rPr>
                <w:rFonts w:ascii="Calibri Light" w:hAnsi="Calibri Light" w:cs="Times New Roman"/>
                <w:color w:val="000000" w:themeColor="text1"/>
              </w:rPr>
              <w:t xml:space="preserve">Keywords </w:t>
            </w:r>
            <w:r w:rsidR="00971535">
              <w:rPr>
                <w:rFonts w:ascii="Calibri Light" w:hAnsi="Calibri Light" w:cs="Times New Roman"/>
                <w:i/>
                <w:sz w:val="18"/>
                <w:szCs w:val="18"/>
              </w:rPr>
              <w:t>(3-5 key concepts included in the case study</w:t>
            </w:r>
            <w:r w:rsidR="00971535" w:rsidRPr="00543A6A">
              <w:rPr>
                <w:rFonts w:ascii="Calibri Light" w:hAnsi="Calibri Light" w:cs="Times New Roman"/>
                <w:i/>
                <w:sz w:val="18"/>
                <w:szCs w:val="18"/>
              </w:rPr>
              <w:t>)</w:t>
            </w:r>
          </w:p>
        </w:tc>
      </w:tr>
      <w:tr w:rsidR="00971535" w:rsidRPr="005E26DE" w14:paraId="38DA7E52" w14:textId="77777777" w:rsidTr="00971535">
        <w:trPr>
          <w:trHeight w:val="227"/>
        </w:trPr>
        <w:tc>
          <w:tcPr>
            <w:tcW w:w="10188" w:type="dxa"/>
            <w:gridSpan w:val="4"/>
            <w:tcBorders>
              <w:bottom w:val="single" w:sz="4" w:space="0" w:color="auto"/>
            </w:tcBorders>
            <w:shd w:val="clear" w:color="auto" w:fill="auto"/>
            <w:vAlign w:val="center"/>
          </w:tcPr>
          <w:p w14:paraId="38DA7E51" w14:textId="2F104C9E" w:rsidR="00971535" w:rsidRPr="004C4173" w:rsidRDefault="004C4173" w:rsidP="00971535">
            <w:pPr>
              <w:rPr>
                <w:rFonts w:ascii="Calibri Light" w:hAnsi="Calibri Light" w:cs="Times New Roman"/>
              </w:rPr>
            </w:pPr>
            <w:r>
              <w:rPr>
                <w:rFonts w:ascii="Calibri Light" w:hAnsi="Calibri Light" w:cs="Times New Roman"/>
              </w:rPr>
              <w:t>Sustainable</w:t>
            </w:r>
            <w:r w:rsidR="00735DDB" w:rsidRPr="004C4173">
              <w:rPr>
                <w:rFonts w:ascii="Calibri Light" w:hAnsi="Calibri Light" w:cs="Times New Roman"/>
              </w:rPr>
              <w:t xml:space="preserve"> agriculture, forest conservation, community-led development</w:t>
            </w:r>
          </w:p>
        </w:tc>
      </w:tr>
      <w:tr w:rsidR="00344A8C" w:rsidRPr="005E26DE" w14:paraId="38DA7E55" w14:textId="77777777" w:rsidTr="000873A3">
        <w:trPr>
          <w:trHeight w:val="314"/>
        </w:trPr>
        <w:tc>
          <w:tcPr>
            <w:tcW w:w="6204" w:type="dxa"/>
            <w:gridSpan w:val="2"/>
            <w:tcBorders>
              <w:bottom w:val="single" w:sz="4" w:space="0" w:color="auto"/>
            </w:tcBorders>
            <w:shd w:val="clear" w:color="auto" w:fill="EEECE1" w:themeFill="background2"/>
          </w:tcPr>
          <w:p w14:paraId="38DA7E53" w14:textId="77777777" w:rsidR="00C65B5C" w:rsidRDefault="00344A8C">
            <w:pPr>
              <w:rPr>
                <w:rFonts w:ascii="Calibri Light" w:hAnsi="Calibri Light" w:cs="Times New Roman"/>
                <w:color w:val="808080" w:themeColor="background1" w:themeShade="80"/>
              </w:rPr>
            </w:pPr>
            <w:r>
              <w:rPr>
                <w:rFonts w:ascii="Calibri Light" w:hAnsi="Calibri Light" w:cs="Times New Roman" w:hint="eastAsia"/>
              </w:rPr>
              <w:t xml:space="preserve">Date of </w:t>
            </w:r>
            <w:r>
              <w:rPr>
                <w:rFonts w:ascii="Calibri Light" w:hAnsi="Calibri Light" w:cs="Times New Roman"/>
              </w:rPr>
              <w:t>s</w:t>
            </w:r>
            <w:r>
              <w:rPr>
                <w:rFonts w:ascii="Calibri Light" w:hAnsi="Calibri Light" w:cs="Times New Roman" w:hint="eastAsia"/>
              </w:rPr>
              <w:t>ubmission</w:t>
            </w:r>
            <w:r>
              <w:rPr>
                <w:rFonts w:ascii="Calibri Light" w:hAnsi="Calibri Light" w:cs="Times New Roman"/>
              </w:rPr>
              <w:t xml:space="preserve"> </w:t>
            </w:r>
            <w:r w:rsidR="00812485" w:rsidRPr="00812485">
              <w:rPr>
                <w:rFonts w:ascii="Calibri Light" w:hAnsi="Calibri Light" w:cs="Times New Roman"/>
                <w:i/>
                <w:sz w:val="18"/>
                <w:szCs w:val="18"/>
              </w:rPr>
              <w:t>(or update, if this is an update of an existing case study)</w:t>
            </w:r>
          </w:p>
        </w:tc>
        <w:tc>
          <w:tcPr>
            <w:tcW w:w="3984" w:type="dxa"/>
            <w:gridSpan w:val="2"/>
            <w:tcBorders>
              <w:bottom w:val="single" w:sz="4" w:space="0" w:color="auto"/>
            </w:tcBorders>
          </w:tcPr>
          <w:p w14:paraId="38DA7E54" w14:textId="04410709" w:rsidR="00344A8C" w:rsidRPr="005E26DE" w:rsidRDefault="00735DDB" w:rsidP="001E2C3A">
            <w:pPr>
              <w:rPr>
                <w:rFonts w:ascii="Calibri Light" w:hAnsi="Calibri Light" w:cs="Times New Roman"/>
                <w:color w:val="808080" w:themeColor="background1" w:themeShade="80"/>
              </w:rPr>
            </w:pPr>
            <w:r w:rsidRPr="004C4173">
              <w:rPr>
                <w:rFonts w:ascii="Calibri Light" w:hAnsi="Calibri Light" w:cs="Times New Roman"/>
              </w:rPr>
              <w:t>19 Dec. 2024</w:t>
            </w:r>
          </w:p>
        </w:tc>
      </w:tr>
      <w:tr w:rsidR="00FD6765" w:rsidRPr="005E26DE" w14:paraId="38DA7E58" w14:textId="77777777" w:rsidTr="000873A3">
        <w:tc>
          <w:tcPr>
            <w:tcW w:w="4219" w:type="dxa"/>
            <w:tcBorders>
              <w:bottom w:val="single" w:sz="4" w:space="0" w:color="auto"/>
            </w:tcBorders>
            <w:shd w:val="clear" w:color="auto" w:fill="EEECE1" w:themeFill="background2"/>
            <w:vAlign w:val="center"/>
          </w:tcPr>
          <w:p w14:paraId="38DA7E56" w14:textId="77777777" w:rsidR="00FD6765" w:rsidRPr="005E26DE" w:rsidRDefault="00543A6A" w:rsidP="00C30077">
            <w:pPr>
              <w:rPr>
                <w:rFonts w:ascii="Calibri Light" w:hAnsi="Calibri Light" w:cs="Times New Roman"/>
              </w:rPr>
            </w:pPr>
            <w:r>
              <w:rPr>
                <w:rFonts w:ascii="Calibri Light" w:hAnsi="Calibri Light" w:cs="Times New Roman"/>
              </w:rPr>
              <w:t xml:space="preserve">Web link </w:t>
            </w:r>
            <w:r w:rsidR="00812485" w:rsidRPr="00812485">
              <w:rPr>
                <w:rFonts w:ascii="Calibri Light" w:hAnsi="Calibri Light" w:cs="Times New Roman"/>
                <w:i/>
                <w:color w:val="000000" w:themeColor="text1"/>
                <w:sz w:val="18"/>
                <w:szCs w:val="18"/>
              </w:rPr>
              <w:t>(</w:t>
            </w:r>
            <w:r w:rsidR="00C30077">
              <w:rPr>
                <w:rFonts w:ascii="Calibri Light" w:hAnsi="Calibri Light" w:cs="Times New Roman"/>
                <w:i/>
                <w:color w:val="000000" w:themeColor="text1"/>
                <w:sz w:val="18"/>
                <w:szCs w:val="18"/>
              </w:rPr>
              <w:t xml:space="preserve">of the case study or lead organization </w:t>
            </w:r>
            <w:r w:rsidR="00812485" w:rsidRPr="00812485">
              <w:rPr>
                <w:rFonts w:ascii="Calibri Light" w:hAnsi="Calibri Light" w:cs="Times New Roman"/>
                <w:i/>
                <w:color w:val="000000" w:themeColor="text1"/>
                <w:sz w:val="18"/>
                <w:szCs w:val="18"/>
              </w:rPr>
              <w:t xml:space="preserve">if </w:t>
            </w:r>
            <w:r w:rsidR="008E0FFF">
              <w:rPr>
                <w:rFonts w:ascii="Calibri Light" w:hAnsi="Calibri Light" w:cs="Times New Roman"/>
                <w:i/>
                <w:color w:val="000000" w:themeColor="text1"/>
                <w:sz w:val="18"/>
                <w:szCs w:val="18"/>
              </w:rPr>
              <w:tab/>
            </w:r>
            <w:r w:rsidR="00812485" w:rsidRPr="00812485">
              <w:rPr>
                <w:rFonts w:ascii="Calibri Light" w:hAnsi="Calibri Light" w:cs="Times New Roman"/>
                <w:i/>
                <w:color w:val="000000" w:themeColor="text1"/>
                <w:sz w:val="18"/>
                <w:szCs w:val="18"/>
              </w:rPr>
              <w:t>available</w:t>
            </w:r>
            <w:r w:rsidR="00C30077">
              <w:rPr>
                <w:rFonts w:ascii="Calibri Light" w:hAnsi="Calibri Light" w:cs="Times New Roman"/>
                <w:i/>
                <w:color w:val="000000" w:themeColor="text1"/>
                <w:sz w:val="18"/>
                <w:szCs w:val="18"/>
              </w:rPr>
              <w:t xml:space="preserve"> for more information</w:t>
            </w:r>
            <w:r w:rsidR="00812485" w:rsidRPr="00812485">
              <w:rPr>
                <w:rFonts w:ascii="Calibri Light" w:hAnsi="Calibri Light" w:cs="Times New Roman"/>
                <w:i/>
                <w:color w:val="000000" w:themeColor="text1"/>
                <w:sz w:val="18"/>
                <w:szCs w:val="18"/>
              </w:rPr>
              <w:t>)</w:t>
            </w:r>
          </w:p>
        </w:tc>
        <w:tc>
          <w:tcPr>
            <w:tcW w:w="5969" w:type="dxa"/>
            <w:gridSpan w:val="3"/>
            <w:tcBorders>
              <w:bottom w:val="single" w:sz="4" w:space="0" w:color="auto"/>
            </w:tcBorders>
            <w:shd w:val="clear" w:color="auto" w:fill="auto"/>
            <w:vAlign w:val="center"/>
          </w:tcPr>
          <w:p w14:paraId="38DA7E57" w14:textId="3AA17858" w:rsidR="00FD6765" w:rsidRPr="00FD6765" w:rsidRDefault="00E33378" w:rsidP="00FD6765">
            <w:pPr>
              <w:rPr>
                <w:rFonts w:ascii="Calibri Light" w:hAnsi="Calibri Light" w:cs="Times New Roman"/>
                <w:color w:val="808080" w:themeColor="background1" w:themeShade="80"/>
              </w:rPr>
            </w:pPr>
            <w:r w:rsidRPr="004C4173">
              <w:rPr>
                <w:rFonts w:ascii="Calibri Light" w:hAnsi="Calibri Light" w:cs="Times New Roman"/>
              </w:rPr>
              <w:t>https://vimeo.com/1013346213?share=copy#t=0</w:t>
            </w:r>
          </w:p>
        </w:tc>
      </w:tr>
    </w:tbl>
    <w:p w14:paraId="38DA7E59" w14:textId="77777777" w:rsidR="00071A85" w:rsidRDefault="00071A85" w:rsidP="00071A85">
      <w:pPr>
        <w:spacing w:after="0" w:line="240" w:lineRule="auto"/>
        <w:rPr>
          <w:rFonts w:ascii="Calibri Light" w:hAnsi="Calibri Light" w:cs="Times New Roman"/>
          <w:sz w:val="28"/>
          <w:szCs w:val="28"/>
        </w:rPr>
      </w:pPr>
    </w:p>
    <w:p w14:paraId="38DA7E5A" w14:textId="77777777" w:rsidR="00071A85" w:rsidRPr="007D7A8C" w:rsidRDefault="00071A85" w:rsidP="00071A85">
      <w:pPr>
        <w:spacing w:after="0" w:line="240" w:lineRule="auto"/>
        <w:rPr>
          <w:rFonts w:ascii="Calibri Light" w:hAnsi="Calibri Light" w:cs="Times New Roman"/>
          <w:sz w:val="28"/>
          <w:szCs w:val="28"/>
        </w:rPr>
      </w:pPr>
      <w:r>
        <w:rPr>
          <w:rFonts w:ascii="Calibri Light" w:hAnsi="Calibri Light" w:cs="Times New Roman"/>
          <w:sz w:val="28"/>
          <w:szCs w:val="28"/>
        </w:rPr>
        <w:t>Geographical Information</w:t>
      </w:r>
    </w:p>
    <w:tbl>
      <w:tblPr>
        <w:tblStyle w:val="TableGrid"/>
        <w:tblW w:w="0" w:type="auto"/>
        <w:tblLook w:val="04A0" w:firstRow="1" w:lastRow="0" w:firstColumn="1" w:lastColumn="0" w:noHBand="0" w:noVBand="1"/>
      </w:tblPr>
      <w:tblGrid>
        <w:gridCol w:w="959"/>
        <w:gridCol w:w="752"/>
        <w:gridCol w:w="1260"/>
        <w:gridCol w:w="772"/>
        <w:gridCol w:w="1834"/>
        <w:gridCol w:w="689"/>
        <w:gridCol w:w="1833"/>
        <w:gridCol w:w="547"/>
        <w:gridCol w:w="992"/>
        <w:gridCol w:w="432"/>
      </w:tblGrid>
      <w:tr w:rsidR="00071A85" w:rsidRPr="005E26DE" w14:paraId="38DA7E5C" w14:textId="77777777">
        <w:tc>
          <w:tcPr>
            <w:tcW w:w="10188" w:type="dxa"/>
            <w:gridSpan w:val="10"/>
            <w:shd w:val="clear" w:color="auto" w:fill="EEECE1" w:themeFill="background2"/>
            <w:vAlign w:val="center"/>
          </w:tcPr>
          <w:p w14:paraId="38DA7E5B" w14:textId="77777777" w:rsidR="00071A85" w:rsidRDefault="00071A85">
            <w:pPr>
              <w:ind w:left="783" w:hangingChars="356" w:hanging="783"/>
              <w:rPr>
                <w:rFonts w:ascii="Calibri Light" w:hAnsi="Calibri Light" w:cs="Times New Roman"/>
                <w:sz w:val="16"/>
                <w:szCs w:val="16"/>
              </w:rPr>
            </w:pPr>
            <w:r>
              <w:rPr>
                <w:rFonts w:ascii="Calibri Light" w:hAnsi="Calibri Light" w:cs="Times New Roman"/>
              </w:rPr>
              <w:t>C</w:t>
            </w:r>
            <w:r>
              <w:rPr>
                <w:rFonts w:ascii="Calibri Light" w:hAnsi="Calibri Light" w:cs="Times New Roman" w:hint="eastAsia"/>
              </w:rPr>
              <w:t>ountry</w:t>
            </w:r>
            <w:r w:rsidRPr="003F2372">
              <w:rPr>
                <w:rFonts w:ascii="Calibri Light" w:hAnsi="Calibri Light" w:cs="Times New Roman"/>
                <w:i/>
                <w:sz w:val="16"/>
                <w:szCs w:val="16"/>
              </w:rPr>
              <w:t xml:space="preserve"> </w:t>
            </w:r>
            <w:r w:rsidRPr="003F2372">
              <w:rPr>
                <w:rFonts w:ascii="Calibri Light" w:hAnsi="Calibri Light" w:cs="Times New Roman"/>
                <w:i/>
                <w:sz w:val="18"/>
                <w:szCs w:val="18"/>
              </w:rPr>
              <w:t>(</w:t>
            </w:r>
            <w:r>
              <w:rPr>
                <w:rFonts w:ascii="Calibri Light" w:hAnsi="Calibri Light" w:cs="Times New Roman"/>
                <w:i/>
                <w:sz w:val="18"/>
                <w:szCs w:val="18"/>
              </w:rPr>
              <w:t>where site(s) or activities described in the case study are located –</w:t>
            </w:r>
            <w:r w:rsidRPr="00047876">
              <w:rPr>
                <w:rFonts w:ascii="Calibri Light" w:hAnsi="Calibri Light" w:cs="Times New Roman"/>
                <w:i/>
                <w:sz w:val="18"/>
                <w:szCs w:val="18"/>
              </w:rPr>
              <w:t xml:space="preserve"> can be multiple, or even </w:t>
            </w:r>
            <w:r w:rsidR="003F2372">
              <w:rPr>
                <w:rFonts w:ascii="Calibri Light" w:hAnsi="Calibri Light" w:cs="Times New Roman"/>
                <w:i/>
                <w:sz w:val="18"/>
                <w:szCs w:val="18"/>
              </w:rPr>
              <w:t>“</w:t>
            </w:r>
            <w:r w:rsidRPr="00047876">
              <w:rPr>
                <w:rFonts w:ascii="Calibri Light" w:hAnsi="Calibri Light" w:cs="Times New Roman"/>
                <w:i/>
                <w:sz w:val="18"/>
                <w:szCs w:val="18"/>
              </w:rPr>
              <w:t>global</w:t>
            </w:r>
            <w:r w:rsidR="003F2372">
              <w:rPr>
                <w:rFonts w:ascii="Calibri Light" w:hAnsi="Calibri Light" w:cs="Times New Roman"/>
                <w:i/>
                <w:sz w:val="18"/>
                <w:szCs w:val="18"/>
              </w:rPr>
              <w:t>”</w:t>
            </w:r>
            <w:r w:rsidRPr="003F2372">
              <w:rPr>
                <w:rFonts w:ascii="Calibri Light" w:hAnsi="Calibri Light" w:cs="Times New Roman"/>
                <w:i/>
                <w:sz w:val="18"/>
                <w:szCs w:val="18"/>
              </w:rPr>
              <w:t>)</w:t>
            </w:r>
          </w:p>
        </w:tc>
      </w:tr>
      <w:tr w:rsidR="00071A85" w:rsidRPr="005E26DE" w14:paraId="38DA7E5E" w14:textId="77777777">
        <w:tc>
          <w:tcPr>
            <w:tcW w:w="10188" w:type="dxa"/>
            <w:gridSpan w:val="10"/>
            <w:tcBorders>
              <w:bottom w:val="single" w:sz="4" w:space="0" w:color="auto"/>
            </w:tcBorders>
            <w:vAlign w:val="center"/>
          </w:tcPr>
          <w:p w14:paraId="38DA7E5D" w14:textId="6941A569" w:rsidR="00071A85" w:rsidRPr="005E26DE" w:rsidRDefault="00E33378">
            <w:pPr>
              <w:rPr>
                <w:rFonts w:ascii="Calibri Light" w:hAnsi="Calibri Light" w:cs="Times New Roman"/>
                <w:color w:val="808080" w:themeColor="background1" w:themeShade="80"/>
              </w:rPr>
            </w:pPr>
            <w:r w:rsidRPr="004C4173">
              <w:rPr>
                <w:rFonts w:ascii="Calibri Light" w:hAnsi="Calibri Light" w:cs="Times New Roman"/>
              </w:rPr>
              <w:t>Papua New Guinea</w:t>
            </w:r>
          </w:p>
        </w:tc>
      </w:tr>
      <w:tr w:rsidR="00071A85" w:rsidRPr="005E26DE" w14:paraId="38DA7E60" w14:textId="77777777">
        <w:tc>
          <w:tcPr>
            <w:tcW w:w="10188" w:type="dxa"/>
            <w:gridSpan w:val="10"/>
            <w:tcBorders>
              <w:bottom w:val="single" w:sz="4" w:space="0" w:color="auto"/>
            </w:tcBorders>
            <w:shd w:val="clear" w:color="auto" w:fill="EEECE1" w:themeFill="background2"/>
            <w:vAlign w:val="center"/>
          </w:tcPr>
          <w:p w14:paraId="38DA7E5F" w14:textId="77777777" w:rsidR="00071A85" w:rsidRPr="00812485" w:rsidRDefault="00071A85">
            <w:pPr>
              <w:rPr>
                <w:rFonts w:ascii="Calibri Light" w:hAnsi="Calibri Light" w:cs="Times New Roman"/>
              </w:rPr>
            </w:pPr>
            <w:r>
              <w:rPr>
                <w:rFonts w:ascii="Calibri Light" w:hAnsi="Calibri Light" w:cs="Times New Roman" w:hint="eastAsia"/>
              </w:rPr>
              <w:t>Location</w:t>
            </w:r>
            <w:r>
              <w:rPr>
                <w:rFonts w:ascii="Calibri Light" w:hAnsi="Calibri Light" w:cs="Times New Roman"/>
              </w:rPr>
              <w:t>(s)</w:t>
            </w:r>
            <w:r w:rsidRPr="003F2372">
              <w:rPr>
                <w:rFonts w:ascii="Calibri Light" w:hAnsi="Calibri Light" w:cs="Times New Roman"/>
                <w:i/>
                <w:sz w:val="16"/>
                <w:szCs w:val="16"/>
              </w:rPr>
              <w:t xml:space="preserve"> </w:t>
            </w:r>
            <w:r w:rsidRPr="003F2372">
              <w:rPr>
                <w:rFonts w:ascii="Calibri Light" w:hAnsi="Calibri Light" w:cs="Times New Roman"/>
                <w:i/>
                <w:sz w:val="18"/>
                <w:szCs w:val="18"/>
              </w:rPr>
              <w:t>(</w:t>
            </w:r>
            <w:r>
              <w:rPr>
                <w:rFonts w:ascii="Calibri Light" w:hAnsi="Calibri Light" w:cs="Times New Roman"/>
                <w:i/>
                <w:sz w:val="18"/>
                <w:szCs w:val="18"/>
              </w:rPr>
              <w:t>within the country or countries –</w:t>
            </w:r>
            <w:r w:rsidRPr="00047876">
              <w:rPr>
                <w:rFonts w:ascii="Calibri Light" w:hAnsi="Calibri Light" w:cs="Times New Roman"/>
                <w:i/>
                <w:sz w:val="18"/>
                <w:szCs w:val="18"/>
              </w:rPr>
              <w:t xml:space="preserve"> </w:t>
            </w:r>
            <w:r>
              <w:rPr>
                <w:rFonts w:ascii="Calibri Light" w:hAnsi="Calibri Light" w:cs="Times New Roman"/>
                <w:i/>
                <w:sz w:val="18"/>
                <w:szCs w:val="18"/>
              </w:rPr>
              <w:t xml:space="preserve">leave </w:t>
            </w:r>
            <w:r w:rsidRPr="00047876">
              <w:rPr>
                <w:rFonts w:ascii="Calibri Light" w:hAnsi="Calibri Light" w:cs="Times New Roman"/>
                <w:i/>
                <w:sz w:val="18"/>
                <w:szCs w:val="18"/>
              </w:rPr>
              <w:t xml:space="preserve">blank if </w:t>
            </w:r>
            <w:r>
              <w:rPr>
                <w:rFonts w:ascii="Calibri Light" w:hAnsi="Calibri Light" w:cs="Times New Roman"/>
                <w:i/>
                <w:sz w:val="18"/>
                <w:szCs w:val="18"/>
              </w:rPr>
              <w:t xml:space="preserve">specific </w:t>
            </w:r>
            <w:r w:rsidRPr="00047876">
              <w:rPr>
                <w:rFonts w:ascii="Calibri Light" w:hAnsi="Calibri Light" w:cs="Times New Roman"/>
                <w:i/>
                <w:sz w:val="18"/>
                <w:szCs w:val="18"/>
              </w:rPr>
              <w:t>location</w:t>
            </w:r>
            <w:r>
              <w:rPr>
                <w:rFonts w:ascii="Calibri Light" w:hAnsi="Calibri Light" w:cs="Times New Roman"/>
                <w:i/>
                <w:sz w:val="18"/>
                <w:szCs w:val="18"/>
              </w:rPr>
              <w:t>(s)</w:t>
            </w:r>
            <w:r w:rsidRPr="00047876">
              <w:rPr>
                <w:rFonts w:ascii="Calibri Light" w:hAnsi="Calibri Light" w:cs="Times New Roman"/>
                <w:i/>
                <w:sz w:val="18"/>
                <w:szCs w:val="18"/>
              </w:rPr>
              <w:t xml:space="preserve"> cannot be identified</w:t>
            </w:r>
            <w:r w:rsidRPr="003F2372">
              <w:rPr>
                <w:rFonts w:ascii="Calibri Light" w:hAnsi="Calibri Light" w:cs="Times New Roman"/>
                <w:i/>
                <w:sz w:val="18"/>
                <w:szCs w:val="18"/>
              </w:rPr>
              <w:t>)</w:t>
            </w:r>
          </w:p>
        </w:tc>
      </w:tr>
      <w:tr w:rsidR="00071A85" w:rsidRPr="005E26DE" w14:paraId="38DA7E62" w14:textId="77777777">
        <w:tc>
          <w:tcPr>
            <w:tcW w:w="10188" w:type="dxa"/>
            <w:gridSpan w:val="10"/>
            <w:tcBorders>
              <w:bottom w:val="single" w:sz="4" w:space="0" w:color="auto"/>
            </w:tcBorders>
            <w:shd w:val="clear" w:color="auto" w:fill="auto"/>
            <w:vAlign w:val="center"/>
          </w:tcPr>
          <w:p w14:paraId="38DA7E61" w14:textId="5418ABCC" w:rsidR="00071A85" w:rsidRPr="00812485" w:rsidRDefault="00E33378">
            <w:pPr>
              <w:rPr>
                <w:rFonts w:ascii="Calibri Light" w:hAnsi="Calibri Light" w:cs="Times New Roman"/>
              </w:rPr>
            </w:pPr>
            <w:r>
              <w:rPr>
                <w:rFonts w:ascii="Calibri Light" w:hAnsi="Calibri Light" w:cs="Times New Roman"/>
              </w:rPr>
              <w:t>Central Hills, Sogeram Valley, Madang Province</w:t>
            </w:r>
          </w:p>
        </w:tc>
      </w:tr>
      <w:tr w:rsidR="00071A85" w:rsidRPr="005E26DE" w14:paraId="38DA7E64" w14:textId="77777777">
        <w:tc>
          <w:tcPr>
            <w:tcW w:w="10188" w:type="dxa"/>
            <w:gridSpan w:val="10"/>
            <w:tcBorders>
              <w:bottom w:val="single" w:sz="4" w:space="0" w:color="auto"/>
            </w:tcBorders>
            <w:shd w:val="clear" w:color="auto" w:fill="EEECE1" w:themeFill="background2"/>
            <w:vAlign w:val="center"/>
          </w:tcPr>
          <w:p w14:paraId="38DA7E63" w14:textId="77777777" w:rsidR="00071A85" w:rsidRPr="00047876" w:rsidRDefault="00071A85">
            <w:pPr>
              <w:rPr>
                <w:rFonts w:ascii="Calibri Light" w:hAnsi="Calibri Light" w:cs="Times New Roman"/>
                <w:color w:val="808080" w:themeColor="background1" w:themeShade="80"/>
                <w:sz w:val="18"/>
                <w:szCs w:val="18"/>
              </w:rPr>
            </w:pPr>
            <w:r w:rsidRPr="00812485">
              <w:rPr>
                <w:rFonts w:ascii="Calibri Light" w:hAnsi="Calibri Light" w:cs="Times New Roman"/>
              </w:rPr>
              <w:t>Longitude/latitude or Google Maps link</w:t>
            </w:r>
            <w:r>
              <w:rPr>
                <w:rFonts w:ascii="Calibri Light" w:hAnsi="Calibri Light" w:cs="Times New Roman"/>
              </w:rPr>
              <w:t xml:space="preserve"> </w:t>
            </w:r>
            <w:r w:rsidRPr="003F2372">
              <w:rPr>
                <w:rFonts w:ascii="Calibri Light" w:hAnsi="Calibri Light" w:cs="Times New Roman"/>
                <w:i/>
                <w:sz w:val="18"/>
                <w:szCs w:val="18"/>
              </w:rPr>
              <w:t>(</w:t>
            </w:r>
            <w:r>
              <w:rPr>
                <w:rFonts w:ascii="Calibri Light" w:hAnsi="Calibri Light" w:cs="Times New Roman"/>
                <w:i/>
                <w:sz w:val="18"/>
                <w:szCs w:val="18"/>
              </w:rPr>
              <w:t>i</w:t>
            </w:r>
            <w:r w:rsidRPr="00047876">
              <w:rPr>
                <w:rFonts w:ascii="Calibri Light" w:hAnsi="Calibri Light" w:cs="Times New Roman"/>
                <w:i/>
                <w:sz w:val="18"/>
                <w:szCs w:val="18"/>
              </w:rPr>
              <w:t xml:space="preserve">f location </w:t>
            </w:r>
            <w:r>
              <w:rPr>
                <w:rFonts w:ascii="Calibri Light" w:hAnsi="Calibri Light" w:cs="Times New Roman"/>
                <w:i/>
                <w:sz w:val="18"/>
                <w:szCs w:val="18"/>
              </w:rPr>
              <w:t>is</w:t>
            </w:r>
            <w:r w:rsidRPr="00047876">
              <w:rPr>
                <w:rFonts w:ascii="Calibri Light" w:hAnsi="Calibri Light" w:cs="Times New Roman"/>
                <w:i/>
                <w:sz w:val="18"/>
                <w:szCs w:val="18"/>
              </w:rPr>
              <w:t xml:space="preserve"> identified</w:t>
            </w:r>
            <w:r w:rsidRPr="003F2372">
              <w:rPr>
                <w:rFonts w:ascii="Calibri Light" w:hAnsi="Calibri Light" w:cs="Times New Roman"/>
                <w:i/>
                <w:sz w:val="18"/>
                <w:szCs w:val="18"/>
              </w:rPr>
              <w:t>)</w:t>
            </w:r>
          </w:p>
        </w:tc>
      </w:tr>
      <w:tr w:rsidR="00071A85" w:rsidRPr="005E26DE" w14:paraId="38DA7E66" w14:textId="77777777">
        <w:tc>
          <w:tcPr>
            <w:tcW w:w="10188" w:type="dxa"/>
            <w:gridSpan w:val="10"/>
            <w:tcBorders>
              <w:bottom w:val="single" w:sz="4" w:space="0" w:color="auto"/>
            </w:tcBorders>
            <w:vAlign w:val="center"/>
          </w:tcPr>
          <w:p w14:paraId="38DA7E65" w14:textId="59224135" w:rsidR="00071A85" w:rsidRPr="005E26DE" w:rsidRDefault="00E33378">
            <w:pPr>
              <w:rPr>
                <w:rFonts w:ascii="Calibri Light" w:hAnsi="Calibri Light" w:cs="Times New Roman"/>
                <w:color w:val="808080" w:themeColor="background1" w:themeShade="80"/>
              </w:rPr>
            </w:pPr>
            <w:r w:rsidRPr="004C4173">
              <w:rPr>
                <w:rFonts w:ascii="Calibri Light" w:hAnsi="Calibri Light" w:cs="Times New Roman"/>
              </w:rPr>
              <w:t>145.188287°    -5.255733°</w:t>
            </w:r>
          </w:p>
        </w:tc>
      </w:tr>
      <w:tr w:rsidR="00071A85" w:rsidRPr="005E26DE" w14:paraId="38DA7E68" w14:textId="77777777">
        <w:tc>
          <w:tcPr>
            <w:tcW w:w="10188" w:type="dxa"/>
            <w:gridSpan w:val="10"/>
            <w:shd w:val="clear" w:color="auto" w:fill="EEECE1" w:themeFill="background2"/>
            <w:vAlign w:val="center"/>
          </w:tcPr>
          <w:p w14:paraId="38DA7E67" w14:textId="77777777" w:rsidR="00071A85" w:rsidRDefault="00071A85" w:rsidP="003F2372">
            <w:pPr>
              <w:rPr>
                <w:rFonts w:ascii="Calibri Light" w:hAnsi="Calibri Light" w:cs="Times New Roman"/>
                <w:sz w:val="18"/>
                <w:szCs w:val="18"/>
              </w:rPr>
            </w:pPr>
            <w:r>
              <w:rPr>
                <w:rFonts w:ascii="Calibri Light" w:hAnsi="Calibri Light" w:cs="Times New Roman" w:hint="eastAsia"/>
              </w:rPr>
              <w:t>Ecosystem</w:t>
            </w:r>
            <w:r>
              <w:rPr>
                <w:rFonts w:ascii="Calibri Light" w:hAnsi="Calibri Light" w:cs="Times New Roman"/>
              </w:rPr>
              <w:t xml:space="preserve">(s) </w:t>
            </w:r>
            <w:r w:rsidRPr="003F2372">
              <w:rPr>
                <w:rFonts w:ascii="Calibri Light" w:hAnsi="Calibri Light" w:cs="Times New Roman"/>
                <w:i/>
                <w:sz w:val="18"/>
                <w:szCs w:val="18"/>
              </w:rPr>
              <w:t>(</w:t>
            </w:r>
            <w:r w:rsidRPr="00812485">
              <w:rPr>
                <w:rFonts w:ascii="Calibri Light" w:hAnsi="Calibri Light" w:cs="Times New Roman"/>
                <w:i/>
                <w:sz w:val="18"/>
                <w:szCs w:val="18"/>
              </w:rPr>
              <w:t xml:space="preserve">please </w:t>
            </w:r>
            <w:r w:rsidR="003F2372">
              <w:rPr>
                <w:rFonts w:ascii="Calibri Light" w:hAnsi="Calibri Light" w:cs="Times New Roman"/>
                <w:i/>
                <w:sz w:val="18"/>
                <w:szCs w:val="18"/>
              </w:rPr>
              <w:t>place an “x” in</w:t>
            </w:r>
            <w:r w:rsidRPr="00812485">
              <w:rPr>
                <w:rFonts w:ascii="Calibri Light" w:hAnsi="Calibri Light" w:cs="Times New Roman"/>
                <w:i/>
                <w:sz w:val="18"/>
                <w:szCs w:val="18"/>
              </w:rPr>
              <w:t xml:space="preserve"> all appropriate</w:t>
            </w:r>
            <w:r w:rsidR="003F2372">
              <w:rPr>
                <w:rFonts w:ascii="Calibri Light" w:hAnsi="Calibri Light" w:cs="Times New Roman"/>
                <w:i/>
                <w:sz w:val="18"/>
                <w:szCs w:val="18"/>
              </w:rPr>
              <w:t xml:space="preserve"> boxes</w:t>
            </w:r>
            <w:r w:rsidRPr="003F2372">
              <w:rPr>
                <w:rFonts w:ascii="Calibri Light" w:hAnsi="Calibri Light" w:cs="Times New Roman"/>
                <w:i/>
                <w:sz w:val="18"/>
                <w:szCs w:val="18"/>
              </w:rPr>
              <w:t>)</w:t>
            </w:r>
          </w:p>
        </w:tc>
      </w:tr>
      <w:tr w:rsidR="00071A85" w:rsidRPr="005E26DE" w14:paraId="38DA7E73" w14:textId="77777777">
        <w:trPr>
          <w:trHeight w:val="251"/>
        </w:trPr>
        <w:tc>
          <w:tcPr>
            <w:tcW w:w="959" w:type="dxa"/>
            <w:tcBorders>
              <w:bottom w:val="single" w:sz="4" w:space="0" w:color="auto"/>
            </w:tcBorders>
            <w:shd w:val="clear" w:color="auto" w:fill="E6E6E6"/>
            <w:vAlign w:val="center"/>
          </w:tcPr>
          <w:p w14:paraId="38DA7E69" w14:textId="77777777" w:rsidR="00071A85" w:rsidRDefault="00071A85">
            <w:pPr>
              <w:ind w:left="720" w:hanging="720"/>
              <w:jc w:val="both"/>
              <w:rPr>
                <w:rFonts w:ascii="Calibri Light" w:hAnsi="Calibri Light" w:cs="Times New Roman"/>
              </w:rPr>
            </w:pPr>
            <w:r>
              <w:rPr>
                <w:rFonts w:ascii="Calibri Light" w:hAnsi="Calibri Light" w:cs="Times New Roman" w:hint="eastAsia"/>
              </w:rPr>
              <w:t>Forest</w:t>
            </w:r>
          </w:p>
        </w:tc>
        <w:tc>
          <w:tcPr>
            <w:tcW w:w="769" w:type="dxa"/>
            <w:tcBorders>
              <w:bottom w:val="single" w:sz="4" w:space="0" w:color="auto"/>
            </w:tcBorders>
            <w:vAlign w:val="center"/>
          </w:tcPr>
          <w:p w14:paraId="38DA7E6A" w14:textId="122C62DA" w:rsidR="00071A85" w:rsidRDefault="00E33378">
            <w:pPr>
              <w:ind w:left="720" w:hanging="720"/>
              <w:jc w:val="both"/>
              <w:rPr>
                <w:rFonts w:ascii="Calibri Light" w:hAnsi="Calibri Light" w:cs="Times New Roman"/>
              </w:rPr>
            </w:pPr>
            <w:r>
              <w:rPr>
                <w:rFonts w:ascii="Calibri Light" w:hAnsi="Calibri Light" w:cs="Times New Roman"/>
              </w:rPr>
              <w:t>X</w:t>
            </w:r>
          </w:p>
        </w:tc>
        <w:tc>
          <w:tcPr>
            <w:tcW w:w="1260" w:type="dxa"/>
            <w:tcBorders>
              <w:bottom w:val="single" w:sz="4" w:space="0" w:color="auto"/>
            </w:tcBorders>
            <w:shd w:val="clear" w:color="auto" w:fill="E6E6E6"/>
            <w:vAlign w:val="center"/>
          </w:tcPr>
          <w:p w14:paraId="38DA7E6B" w14:textId="77777777" w:rsidR="00071A85" w:rsidRDefault="00071A85">
            <w:pPr>
              <w:ind w:left="720" w:hanging="720"/>
              <w:jc w:val="both"/>
              <w:rPr>
                <w:rFonts w:ascii="Calibri Light" w:hAnsi="Calibri Light" w:cs="Times New Roman"/>
              </w:rPr>
            </w:pPr>
            <w:r w:rsidRPr="00812485">
              <w:rPr>
                <w:rFonts w:ascii="Calibri Light" w:hAnsi="Calibri Light" w:cs="Times New Roman"/>
              </w:rPr>
              <w:t>Grass</w:t>
            </w:r>
            <w:r>
              <w:rPr>
                <w:rFonts w:ascii="Calibri Light" w:hAnsi="Calibri Light" w:cs="Times New Roman" w:hint="eastAsia"/>
              </w:rPr>
              <w:t xml:space="preserve">land </w:t>
            </w:r>
          </w:p>
        </w:tc>
        <w:tc>
          <w:tcPr>
            <w:tcW w:w="806" w:type="dxa"/>
            <w:tcBorders>
              <w:bottom w:val="single" w:sz="4" w:space="0" w:color="auto"/>
            </w:tcBorders>
            <w:vAlign w:val="center"/>
          </w:tcPr>
          <w:p w14:paraId="38DA7E6C" w14:textId="77777777" w:rsidR="00071A85" w:rsidRDefault="00071A85">
            <w:pPr>
              <w:ind w:left="720" w:hanging="720"/>
              <w:jc w:val="both"/>
              <w:rPr>
                <w:rFonts w:ascii="Calibri Light" w:hAnsi="Calibri Light" w:cs="Times New Roman"/>
              </w:rPr>
            </w:pPr>
          </w:p>
        </w:tc>
        <w:tc>
          <w:tcPr>
            <w:tcW w:w="1843" w:type="dxa"/>
            <w:tcBorders>
              <w:bottom w:val="single" w:sz="4" w:space="0" w:color="auto"/>
            </w:tcBorders>
            <w:shd w:val="clear" w:color="auto" w:fill="E6E6E6"/>
            <w:vAlign w:val="center"/>
          </w:tcPr>
          <w:p w14:paraId="38DA7E6D" w14:textId="77777777" w:rsidR="00071A85" w:rsidRDefault="00071A85">
            <w:pPr>
              <w:ind w:left="720" w:hanging="720"/>
              <w:jc w:val="both"/>
              <w:rPr>
                <w:rFonts w:ascii="Calibri Light" w:hAnsi="Calibri Light" w:cs="Times New Roman"/>
              </w:rPr>
            </w:pPr>
            <w:r>
              <w:rPr>
                <w:rFonts w:ascii="Calibri Light" w:hAnsi="Calibri Light" w:cs="Times New Roman" w:hint="eastAsia"/>
              </w:rPr>
              <w:t>Agricultural</w:t>
            </w:r>
          </w:p>
        </w:tc>
        <w:tc>
          <w:tcPr>
            <w:tcW w:w="708" w:type="dxa"/>
            <w:tcBorders>
              <w:bottom w:val="single" w:sz="4" w:space="0" w:color="auto"/>
            </w:tcBorders>
            <w:vAlign w:val="center"/>
          </w:tcPr>
          <w:p w14:paraId="38DA7E6E" w14:textId="4BD8FB71" w:rsidR="00071A85" w:rsidRDefault="00E33378">
            <w:pPr>
              <w:ind w:left="720" w:hanging="720"/>
              <w:jc w:val="both"/>
              <w:rPr>
                <w:rFonts w:ascii="Calibri Light" w:hAnsi="Calibri Light" w:cs="Times New Roman"/>
              </w:rPr>
            </w:pPr>
            <w:r>
              <w:rPr>
                <w:rFonts w:ascii="Calibri Light" w:hAnsi="Calibri Light" w:cs="Times New Roman"/>
              </w:rPr>
              <w:t>X</w:t>
            </w:r>
          </w:p>
        </w:tc>
        <w:tc>
          <w:tcPr>
            <w:tcW w:w="1843" w:type="dxa"/>
            <w:tcBorders>
              <w:bottom w:val="single" w:sz="4" w:space="0" w:color="auto"/>
            </w:tcBorders>
            <w:shd w:val="clear" w:color="auto" w:fill="E6E6E6"/>
            <w:vAlign w:val="center"/>
          </w:tcPr>
          <w:p w14:paraId="38DA7E6F" w14:textId="77777777" w:rsidR="00071A85" w:rsidRDefault="00071A85">
            <w:pPr>
              <w:ind w:left="720" w:hanging="720"/>
              <w:jc w:val="both"/>
              <w:rPr>
                <w:rFonts w:ascii="Calibri Light" w:hAnsi="Calibri Light" w:cs="Times New Roman"/>
              </w:rPr>
            </w:pPr>
            <w:r>
              <w:rPr>
                <w:rFonts w:ascii="Calibri Light" w:hAnsi="Calibri Light" w:cs="Times New Roman" w:hint="eastAsia"/>
              </w:rPr>
              <w:t>In-land water</w:t>
            </w:r>
          </w:p>
        </w:tc>
        <w:tc>
          <w:tcPr>
            <w:tcW w:w="567" w:type="dxa"/>
            <w:tcBorders>
              <w:bottom w:val="single" w:sz="4" w:space="0" w:color="auto"/>
            </w:tcBorders>
            <w:vAlign w:val="center"/>
          </w:tcPr>
          <w:p w14:paraId="38DA7E70" w14:textId="77777777" w:rsidR="00071A85" w:rsidRDefault="00071A85">
            <w:pPr>
              <w:ind w:left="720" w:hanging="720"/>
              <w:jc w:val="both"/>
              <w:rPr>
                <w:rFonts w:ascii="Calibri Light" w:hAnsi="Calibri Light" w:cs="Times New Roman"/>
              </w:rPr>
            </w:pPr>
          </w:p>
        </w:tc>
        <w:tc>
          <w:tcPr>
            <w:tcW w:w="992" w:type="dxa"/>
            <w:tcBorders>
              <w:bottom w:val="single" w:sz="4" w:space="0" w:color="auto"/>
            </w:tcBorders>
            <w:shd w:val="clear" w:color="auto" w:fill="E6E6E6"/>
            <w:vAlign w:val="center"/>
          </w:tcPr>
          <w:p w14:paraId="38DA7E71" w14:textId="77777777" w:rsidR="00071A85" w:rsidRDefault="00071A85">
            <w:pPr>
              <w:ind w:left="720" w:hanging="720"/>
              <w:jc w:val="both"/>
              <w:rPr>
                <w:rFonts w:ascii="Calibri Light" w:hAnsi="Calibri Light" w:cs="Times New Roman"/>
              </w:rPr>
            </w:pPr>
            <w:r>
              <w:rPr>
                <w:rFonts w:ascii="Calibri Light" w:hAnsi="Calibri Light" w:cs="Times New Roman" w:hint="eastAsia"/>
              </w:rPr>
              <w:t>Coastal</w:t>
            </w:r>
          </w:p>
        </w:tc>
        <w:tc>
          <w:tcPr>
            <w:tcW w:w="441" w:type="dxa"/>
            <w:tcBorders>
              <w:bottom w:val="single" w:sz="4" w:space="0" w:color="auto"/>
            </w:tcBorders>
            <w:vAlign w:val="center"/>
          </w:tcPr>
          <w:p w14:paraId="38DA7E72" w14:textId="77777777" w:rsidR="00071A85" w:rsidRDefault="00071A85">
            <w:pPr>
              <w:ind w:left="720" w:hanging="720"/>
              <w:jc w:val="both"/>
              <w:rPr>
                <w:rFonts w:ascii="Calibri Light" w:hAnsi="Calibri Light" w:cs="Times New Roman"/>
              </w:rPr>
            </w:pPr>
          </w:p>
        </w:tc>
      </w:tr>
      <w:tr w:rsidR="00071A85" w:rsidRPr="005E26DE" w14:paraId="38DA7E7C" w14:textId="77777777">
        <w:trPr>
          <w:trHeight w:val="242"/>
        </w:trPr>
        <w:tc>
          <w:tcPr>
            <w:tcW w:w="959" w:type="dxa"/>
            <w:tcBorders>
              <w:bottom w:val="single" w:sz="4" w:space="0" w:color="auto"/>
            </w:tcBorders>
            <w:shd w:val="clear" w:color="auto" w:fill="E6E6E6"/>
            <w:vAlign w:val="center"/>
          </w:tcPr>
          <w:p w14:paraId="38DA7E74" w14:textId="77777777" w:rsidR="00071A85" w:rsidRPr="00C65B5C" w:rsidRDefault="00071A85">
            <w:pPr>
              <w:ind w:left="720" w:hanging="720"/>
              <w:jc w:val="both"/>
              <w:rPr>
                <w:rFonts w:ascii="Calibri Light" w:hAnsi="Calibri Light" w:cs="Times New Roman"/>
              </w:rPr>
            </w:pPr>
            <w:r>
              <w:rPr>
                <w:rFonts w:ascii="Calibri Light" w:hAnsi="Calibri Light" w:cs="Times New Roman" w:hint="eastAsia"/>
              </w:rPr>
              <w:t>Dryland</w:t>
            </w:r>
          </w:p>
        </w:tc>
        <w:tc>
          <w:tcPr>
            <w:tcW w:w="769" w:type="dxa"/>
            <w:tcBorders>
              <w:bottom w:val="single" w:sz="4" w:space="0" w:color="auto"/>
            </w:tcBorders>
            <w:vAlign w:val="center"/>
          </w:tcPr>
          <w:p w14:paraId="38DA7E75" w14:textId="77777777" w:rsidR="00071A85" w:rsidRPr="00C65B5C" w:rsidRDefault="00071A85">
            <w:pPr>
              <w:ind w:left="720" w:hanging="720"/>
              <w:jc w:val="both"/>
              <w:rPr>
                <w:rFonts w:ascii="Calibri Light" w:hAnsi="Calibri Light" w:cs="Times New Roman"/>
              </w:rPr>
            </w:pPr>
          </w:p>
        </w:tc>
        <w:tc>
          <w:tcPr>
            <w:tcW w:w="1260" w:type="dxa"/>
            <w:tcBorders>
              <w:bottom w:val="single" w:sz="4" w:space="0" w:color="auto"/>
            </w:tcBorders>
            <w:shd w:val="clear" w:color="auto" w:fill="E6E6E6"/>
            <w:vAlign w:val="center"/>
          </w:tcPr>
          <w:p w14:paraId="38DA7E76" w14:textId="77777777" w:rsidR="00071A85" w:rsidRPr="00C65B5C" w:rsidRDefault="00071A85">
            <w:pPr>
              <w:ind w:left="720" w:hanging="720"/>
              <w:jc w:val="both"/>
              <w:rPr>
                <w:rFonts w:ascii="Calibri Light" w:hAnsi="Calibri Light" w:cs="Times New Roman"/>
              </w:rPr>
            </w:pPr>
            <w:r>
              <w:rPr>
                <w:rFonts w:ascii="Calibri Light" w:hAnsi="Calibri Light" w:cs="Times New Roman" w:hint="eastAsia"/>
              </w:rPr>
              <w:t>Mountain</w:t>
            </w:r>
          </w:p>
        </w:tc>
        <w:tc>
          <w:tcPr>
            <w:tcW w:w="806" w:type="dxa"/>
            <w:tcBorders>
              <w:bottom w:val="single" w:sz="4" w:space="0" w:color="auto"/>
            </w:tcBorders>
            <w:vAlign w:val="center"/>
          </w:tcPr>
          <w:p w14:paraId="38DA7E77" w14:textId="77777777" w:rsidR="00071A85" w:rsidRPr="00C65B5C" w:rsidRDefault="00071A85">
            <w:pPr>
              <w:ind w:left="720" w:hanging="720"/>
              <w:jc w:val="both"/>
              <w:rPr>
                <w:rFonts w:ascii="Calibri Light" w:hAnsi="Calibri Light" w:cs="Times New Roman"/>
              </w:rPr>
            </w:pPr>
          </w:p>
        </w:tc>
        <w:tc>
          <w:tcPr>
            <w:tcW w:w="1843" w:type="dxa"/>
            <w:tcBorders>
              <w:bottom w:val="single" w:sz="4" w:space="0" w:color="auto"/>
            </w:tcBorders>
            <w:shd w:val="clear" w:color="auto" w:fill="E6E6E6"/>
            <w:vAlign w:val="center"/>
          </w:tcPr>
          <w:p w14:paraId="38DA7E78" w14:textId="77777777" w:rsidR="00071A85" w:rsidRPr="00C65B5C" w:rsidRDefault="00071A85">
            <w:pPr>
              <w:jc w:val="both"/>
              <w:rPr>
                <w:rFonts w:ascii="Calibri Light" w:hAnsi="Calibri Light" w:cs="Times New Roman"/>
              </w:rPr>
            </w:pPr>
            <w:r>
              <w:rPr>
                <w:rFonts w:ascii="Calibri Light" w:hAnsi="Calibri Light" w:cs="Times New Roman"/>
              </w:rPr>
              <w:t>Urban/peri-urban</w:t>
            </w:r>
          </w:p>
        </w:tc>
        <w:tc>
          <w:tcPr>
            <w:tcW w:w="708" w:type="dxa"/>
            <w:tcBorders>
              <w:bottom w:val="single" w:sz="4" w:space="0" w:color="auto"/>
            </w:tcBorders>
            <w:shd w:val="clear" w:color="auto" w:fill="auto"/>
            <w:vAlign w:val="center"/>
          </w:tcPr>
          <w:p w14:paraId="38DA7E79" w14:textId="77777777" w:rsidR="00071A85" w:rsidRPr="00C65B5C" w:rsidRDefault="00071A85">
            <w:pPr>
              <w:jc w:val="both"/>
              <w:rPr>
                <w:rFonts w:ascii="Calibri Light" w:hAnsi="Calibri Light" w:cs="Times New Roman"/>
              </w:rPr>
            </w:pPr>
          </w:p>
        </w:tc>
        <w:tc>
          <w:tcPr>
            <w:tcW w:w="1843" w:type="dxa"/>
            <w:tcBorders>
              <w:bottom w:val="single" w:sz="4" w:space="0" w:color="auto"/>
            </w:tcBorders>
            <w:shd w:val="clear" w:color="auto" w:fill="E6E6E6"/>
            <w:vAlign w:val="center"/>
          </w:tcPr>
          <w:p w14:paraId="38DA7E7A" w14:textId="77777777" w:rsidR="00071A85" w:rsidRPr="000873A3" w:rsidRDefault="00071A85">
            <w:pPr>
              <w:jc w:val="both"/>
              <w:rPr>
                <w:rFonts w:ascii="Calibri Light" w:hAnsi="Calibri Light" w:cs="Times New Roman"/>
                <w:sz w:val="16"/>
                <w:szCs w:val="16"/>
              </w:rPr>
            </w:pPr>
            <w:r>
              <w:rPr>
                <w:rFonts w:ascii="Calibri Light" w:hAnsi="Calibri Light" w:cs="Times New Roman"/>
              </w:rPr>
              <w:t>Other</w:t>
            </w:r>
            <w:r>
              <w:rPr>
                <w:rFonts w:ascii="Calibri Light" w:hAnsi="Calibri Light" w:cs="Times New Roman"/>
                <w:sz w:val="16"/>
                <w:szCs w:val="16"/>
              </w:rPr>
              <w:t xml:space="preserve"> (Please specify)</w:t>
            </w:r>
          </w:p>
        </w:tc>
        <w:tc>
          <w:tcPr>
            <w:tcW w:w="2000" w:type="dxa"/>
            <w:gridSpan w:val="3"/>
            <w:tcBorders>
              <w:bottom w:val="single" w:sz="4" w:space="0" w:color="auto"/>
            </w:tcBorders>
            <w:vAlign w:val="center"/>
          </w:tcPr>
          <w:p w14:paraId="38DA7E7B" w14:textId="77777777" w:rsidR="00071A85" w:rsidRPr="00C65B5C" w:rsidRDefault="00071A85">
            <w:pPr>
              <w:ind w:left="720" w:hanging="720"/>
              <w:jc w:val="both"/>
              <w:rPr>
                <w:rFonts w:ascii="Calibri Light" w:hAnsi="Calibri Light" w:cs="Times New Roman"/>
              </w:rPr>
            </w:pPr>
          </w:p>
        </w:tc>
      </w:tr>
      <w:tr w:rsidR="00071A85" w:rsidRPr="005E26DE" w14:paraId="38DA7E7E" w14:textId="77777777">
        <w:tc>
          <w:tcPr>
            <w:tcW w:w="10188" w:type="dxa"/>
            <w:gridSpan w:val="10"/>
            <w:shd w:val="clear" w:color="auto" w:fill="EEECE1" w:themeFill="background2"/>
          </w:tcPr>
          <w:p w14:paraId="38DA7E7D" w14:textId="77777777" w:rsidR="00071A85" w:rsidRPr="00047876" w:rsidRDefault="00071A85">
            <w:pPr>
              <w:rPr>
                <w:rFonts w:ascii="Calibri Light" w:eastAsiaTheme="majorEastAsia" w:hAnsi="Calibri Light" w:cs="Times New Roman"/>
                <w:sz w:val="16"/>
                <w:szCs w:val="16"/>
              </w:rPr>
            </w:pPr>
            <w:r>
              <w:rPr>
                <w:rFonts w:ascii="Calibri Light" w:hAnsi="Calibri Light" w:cs="Times New Roman"/>
              </w:rPr>
              <w:t>Socioeconomic and environmental characteristics of the area</w:t>
            </w:r>
            <w:r>
              <w:rPr>
                <w:rFonts w:ascii="Calibri Light" w:hAnsi="Calibri Light" w:cs="Times New Roman"/>
                <w:sz w:val="16"/>
                <w:szCs w:val="16"/>
              </w:rPr>
              <w:t xml:space="preserve"> </w:t>
            </w:r>
            <w:r w:rsidRPr="003F2372">
              <w:rPr>
                <w:rFonts w:ascii="Calibri Light" w:hAnsi="Calibri Light" w:cs="Times New Roman"/>
                <w:i/>
                <w:sz w:val="18"/>
                <w:szCs w:val="18"/>
              </w:rPr>
              <w:t>(</w:t>
            </w:r>
            <w:r w:rsidRPr="00157B26">
              <w:rPr>
                <w:rFonts w:ascii="Calibri Light" w:hAnsi="Calibri Light" w:cs="Times New Roman"/>
                <w:i/>
                <w:sz w:val="18"/>
                <w:szCs w:val="18"/>
              </w:rPr>
              <w:t xml:space="preserve">within </w:t>
            </w:r>
            <w:r>
              <w:rPr>
                <w:rFonts w:ascii="Calibri Light" w:hAnsi="Calibri Light" w:cs="Times New Roman"/>
                <w:i/>
                <w:sz w:val="18"/>
                <w:szCs w:val="18"/>
              </w:rPr>
              <w:t>5</w:t>
            </w:r>
            <w:r w:rsidRPr="00157B26">
              <w:rPr>
                <w:rFonts w:ascii="Calibri Light" w:hAnsi="Calibri Light" w:cs="Times New Roman"/>
                <w:i/>
                <w:sz w:val="18"/>
                <w:szCs w:val="18"/>
              </w:rPr>
              <w:t>0 words</w:t>
            </w:r>
            <w:r w:rsidRPr="003F2372">
              <w:rPr>
                <w:rFonts w:ascii="Calibri Light" w:hAnsi="Calibri Light" w:cs="Times New Roman"/>
                <w:i/>
                <w:sz w:val="18"/>
                <w:szCs w:val="18"/>
              </w:rPr>
              <w:t>)</w:t>
            </w:r>
          </w:p>
        </w:tc>
      </w:tr>
      <w:tr w:rsidR="00071A85" w:rsidRPr="005E26DE" w14:paraId="38DA7E80" w14:textId="77777777">
        <w:trPr>
          <w:trHeight w:val="422"/>
        </w:trPr>
        <w:tc>
          <w:tcPr>
            <w:tcW w:w="10188" w:type="dxa"/>
            <w:gridSpan w:val="10"/>
            <w:tcBorders>
              <w:bottom w:val="single" w:sz="4" w:space="0" w:color="auto"/>
            </w:tcBorders>
          </w:tcPr>
          <w:p w14:paraId="440EEF20" w14:textId="77777777" w:rsidR="00071A85" w:rsidRPr="00024E78" w:rsidRDefault="00E33378" w:rsidP="00024E78">
            <w:pPr>
              <w:spacing w:after="200"/>
              <w:rPr>
                <w:rFonts w:ascii="Calibri Light" w:hAnsi="Calibri Light" w:cs="Times New Roman"/>
              </w:rPr>
            </w:pPr>
            <w:r w:rsidRPr="00024E78">
              <w:rPr>
                <w:rFonts w:ascii="Calibri Light" w:hAnsi="Calibri Light" w:cs="Times New Roman"/>
              </w:rPr>
              <w:t>(Extended information provided to support the description given in the video)</w:t>
            </w:r>
          </w:p>
          <w:p w14:paraId="529DCAF6" w14:textId="77777777" w:rsidR="00235A4D" w:rsidRPr="00024E78" w:rsidRDefault="00AF62CF" w:rsidP="00235A4D">
            <w:pPr>
              <w:spacing w:after="200"/>
              <w:rPr>
                <w:rFonts w:ascii="Calibri Light" w:hAnsi="Calibri Light" w:cs="Times New Roman"/>
              </w:rPr>
            </w:pPr>
            <w:r w:rsidRPr="00024E78">
              <w:rPr>
                <w:rFonts w:ascii="Calibri Light" w:hAnsi="Calibri Light" w:cs="Times New Roman"/>
              </w:rPr>
              <w:t xml:space="preserve">Ugalingu are but one </w:t>
            </w:r>
            <w:r w:rsidR="004C4173" w:rsidRPr="00024E78">
              <w:rPr>
                <w:rFonts w:ascii="Calibri Light" w:hAnsi="Calibri Light" w:cs="Times New Roman"/>
              </w:rPr>
              <w:t xml:space="preserve">of </w:t>
            </w:r>
            <w:r w:rsidRPr="00024E78">
              <w:rPr>
                <w:rFonts w:ascii="Calibri Light" w:hAnsi="Calibri Light" w:cs="Times New Roman"/>
              </w:rPr>
              <w:t xml:space="preserve">many clans in </w:t>
            </w:r>
            <w:r w:rsidR="004C4173" w:rsidRPr="00024E78">
              <w:rPr>
                <w:rFonts w:ascii="Calibri Light" w:hAnsi="Calibri Light" w:cs="Times New Roman"/>
              </w:rPr>
              <w:t>Papua New Guinea</w:t>
            </w:r>
            <w:r w:rsidRPr="00024E78">
              <w:rPr>
                <w:rFonts w:ascii="Calibri Light" w:hAnsi="Calibri Light" w:cs="Times New Roman"/>
              </w:rPr>
              <w:t xml:space="preserve"> located within logging concessions. The clan consists of less than 200 people and it holds about 4,000 ha of land under customary tenure within the Middle Ramu Block 1 Forest Management Area (FMA). The home base of the Ugalingu clan is Koromosarik Village, which has a population of about 1,000 people. </w:t>
            </w:r>
            <w:r w:rsidR="00235A4D" w:rsidRPr="00024E78">
              <w:rPr>
                <w:rFonts w:ascii="Calibri Light" w:hAnsi="Calibri Light" w:cs="Times New Roman"/>
              </w:rPr>
              <w:t>Ugalingu customary land lies within the Gama Rural Local Level Government, which has a population density of only 5.6 people per km2. However, this area is experiencing rapid population growth, expanding on average by 4.3%/year from 2000 to 2011 (1).</w:t>
            </w:r>
          </w:p>
          <w:p w14:paraId="22C162BE" w14:textId="60235F8A" w:rsidR="00AF62CF" w:rsidRPr="00024E78" w:rsidRDefault="00AF62CF" w:rsidP="00024E78">
            <w:pPr>
              <w:spacing w:after="200"/>
              <w:rPr>
                <w:rFonts w:ascii="Calibri Light" w:hAnsi="Calibri Light" w:cs="Times New Roman"/>
              </w:rPr>
            </w:pPr>
            <w:r w:rsidRPr="00024E78">
              <w:rPr>
                <w:rFonts w:ascii="Calibri Light" w:hAnsi="Calibri Light" w:cs="Times New Roman"/>
              </w:rPr>
              <w:t>Ugalingu customary land lies in a geographical zone known as the Central Hills. The Central Hills comprise about 3,400 sq km and form a divide between the Ramu River and the Sogeram River. They consist of closely dissected steep-sided hiIls and short ridges, and are traversed by many large tributaries</w:t>
            </w:r>
            <w:r w:rsidR="00235A4D">
              <w:rPr>
                <w:rFonts w:ascii="Calibri Light" w:hAnsi="Calibri Light" w:cs="Times New Roman"/>
              </w:rPr>
              <w:t xml:space="preserve"> of these two large rivers</w:t>
            </w:r>
          </w:p>
          <w:p w14:paraId="76AE5FB6" w14:textId="58E9C54C" w:rsidR="00AF62CF" w:rsidRPr="00024E78" w:rsidRDefault="00AF62CF" w:rsidP="00024E78">
            <w:pPr>
              <w:spacing w:after="200"/>
              <w:rPr>
                <w:rFonts w:ascii="Calibri Light" w:hAnsi="Calibri Light" w:cs="Times New Roman"/>
              </w:rPr>
            </w:pPr>
            <w:r w:rsidRPr="00024E78">
              <w:rPr>
                <w:rFonts w:ascii="Calibri Light" w:hAnsi="Calibri Light" w:cs="Times New Roman"/>
              </w:rPr>
              <w:lastRenderedPageBreak/>
              <w:t xml:space="preserve">The forests that the project aims to conserve are remnants of largely untouched, pristine tropical rainforest. The forest composition and structure are well maintained and intact, and the forest holds rich flora and fauna diversity. The project zone lies in the Northern New Guinea lowland rain and freshwater swamp forests ecoregion. Under PNG’s </w:t>
            </w:r>
            <w:r w:rsidR="00665A8F" w:rsidRPr="00024E78">
              <w:rPr>
                <w:rFonts w:ascii="Calibri Light" w:hAnsi="Calibri Light" w:cs="Times New Roman"/>
              </w:rPr>
              <w:t>F</w:t>
            </w:r>
            <w:r w:rsidRPr="00024E78">
              <w:rPr>
                <w:rFonts w:ascii="Calibri Light" w:hAnsi="Calibri Light" w:cs="Times New Roman"/>
              </w:rPr>
              <w:t xml:space="preserve">orest </w:t>
            </w:r>
            <w:r w:rsidR="00665A8F" w:rsidRPr="00024E78">
              <w:rPr>
                <w:rFonts w:ascii="Calibri Light" w:hAnsi="Calibri Light" w:cs="Times New Roman"/>
              </w:rPr>
              <w:t>I</w:t>
            </w:r>
            <w:r w:rsidRPr="00024E78">
              <w:rPr>
                <w:rFonts w:ascii="Calibri Light" w:hAnsi="Calibri Light" w:cs="Times New Roman"/>
              </w:rPr>
              <w:t xml:space="preserve">nventory </w:t>
            </w:r>
            <w:r w:rsidR="00665A8F" w:rsidRPr="00024E78">
              <w:rPr>
                <w:rFonts w:ascii="Calibri Light" w:hAnsi="Calibri Light" w:cs="Times New Roman"/>
              </w:rPr>
              <w:t>M</w:t>
            </w:r>
            <w:r w:rsidRPr="00024E78">
              <w:rPr>
                <w:rFonts w:ascii="Calibri Light" w:hAnsi="Calibri Light" w:cs="Times New Roman"/>
              </w:rPr>
              <w:t xml:space="preserve">apping (FIM) system, the forest in this zone has been mapped as Low Altitude Forest in Uplands Below 1,000 m. </w:t>
            </w:r>
          </w:p>
          <w:p w14:paraId="7A9F38EA" w14:textId="77777777" w:rsidR="00396BD1" w:rsidRPr="00024E78" w:rsidRDefault="00396BD1" w:rsidP="00024E78">
            <w:pPr>
              <w:spacing w:after="200"/>
              <w:rPr>
                <w:rFonts w:ascii="Calibri Light" w:hAnsi="Calibri Light" w:cs="Times New Roman"/>
              </w:rPr>
            </w:pPr>
            <w:r w:rsidRPr="00024E78">
              <w:rPr>
                <w:rFonts w:ascii="Calibri Light" w:hAnsi="Calibri Light" w:cs="Times New Roman"/>
              </w:rPr>
              <w:t xml:space="preserve">Amongst the social groups in rural communities in Madang, church groups are prevalent. The major religions in the province include Roman Catholic, Seventh Day Adventist, United Church, Evangelical Lutheran, Pentecostal, etc. There are also undocumented cults. The mixing of religious and traditional spiritual beliefs is common. Customs that are upheld include the husband and wife living in separate huts, and a separate but being made available for visitors. Girls are expected to marry men with land.  </w:t>
            </w:r>
          </w:p>
          <w:p w14:paraId="38B416A4" w14:textId="77777777" w:rsidR="00396BD1" w:rsidRPr="00024E78" w:rsidRDefault="00396BD1" w:rsidP="00024E78">
            <w:pPr>
              <w:spacing w:after="200"/>
              <w:rPr>
                <w:rFonts w:ascii="Calibri Light" w:hAnsi="Calibri Light" w:cs="Times New Roman"/>
              </w:rPr>
            </w:pPr>
            <w:r w:rsidRPr="00024E78">
              <w:rPr>
                <w:rFonts w:ascii="Calibri Light" w:hAnsi="Calibri Light" w:cs="Times New Roman"/>
              </w:rPr>
              <w:t xml:space="preserve">Usino-Bundi, the district in which the project zone lies, has been ranked amongst the least developed and most disadvantaged districts in PNG, despite having two of the biggest revenue earners, Ramu Agri Industry Ltd and Ramu Nickel/Cobalt mine. About 35% of Madang’s population experiences moderate to severe food insecurity, only about 40% of the population have access to an improved source of drinking water (i.e. not drinking from a stream or other natural source), and roughly only 27% have access to an improved sanitation facility (i.e. flush toilet, pit latrine with slab, compost toilet, etc.) </w:t>
            </w:r>
            <w:sdt>
              <w:sdtPr>
                <w:rPr>
                  <w:rFonts w:ascii="Calibri Light" w:hAnsi="Calibri Light" w:cs="Times New Roman"/>
                </w:rPr>
                <w:tag w:val="MENDELEY_CITATION_v3_eyJjaXRhdGlvbklEIjoiTUVOREVMRVlfQ0lUQVRJT05fZjhlOTVlNGMtY2Y3Zi00NzMzLWEwOWMtNjk0ZDcwZjM5OTEwIiwicHJvcGVydGllcyI6eyJub3RlSW5kZXgiOjB9LCJpc0VkaXRlZCI6ZmFsc2UsIm1hbnVhbE92ZXJyaWRlIjp7ImlzTWFudWFsbHlPdmVycmlkZGVuIjpmYWxzZSwiY2l0ZXByb2NUZXh0IjoiKE5TTy1JQ0YsIDIwMTkpIiwibWFudWFsT3ZlcnJpZGVUZXh0IjoiIn0sImNpdGF0aW9uSXRlbXMiOlt7ImlkIjoiNmEyMTIxYzktMmM0NS0zZTA0LWE0NGItMmNiMWU2ZDUzMzY4IiwiaXRlbURhdGEiOnsidHlwZSI6InJlcG9ydCIsImlkIjoiNmEyMTIxYzktMmM0NS0zZTA0LWE0NGItMmNiMWU2ZDUzMzY4IiwidGl0bGUiOiJQYXB1YSBOZXcgR3VpbmVhIERlbW9ncmFwaGljIGFuZFxuSGVhbHRoIFN1cnZleSAyMDE2LTE4IiwiYXV0aG9yIjpbeyJmYW1pbHkiOiJOU08tSUNGIiwiZ2l2ZW4iOiIiLCJwYXJzZS1uYW1lcyI6ZmFsc2UsImRyb3BwaW5nLXBhcnRpY2xlIjoiIiwibm9uLWRyb3BwaW5nLXBhcnRpY2xlIjoiIn1dLCJpc3N1ZWQiOnsiZGF0ZS1wYXJ0cyI6W1syMDE5XV19LCJwdWJsaXNoZXItcGxhY2UiOiJQYXB1YSBOZXcgR3VpbmVhLCBhbmQgUm9ja3ZpbGxlLCBNYXJ5bGFuZCwgVVNBIiwiY29udGFpbmVyLXRpdGxlLXNob3J0IjoiIn0sImlzVGVtcG9yYXJ5IjpmYWxzZX1dfQ=="/>
                <w:id w:val="-1676565399"/>
                <w:placeholder>
                  <w:docPart w:val="42BA3C456A7F4CD29D9E82BCA487C8D3"/>
                </w:placeholder>
              </w:sdtPr>
              <w:sdtContent>
                <w:r w:rsidRPr="00024E78">
                  <w:rPr>
                    <w:rFonts w:ascii="Calibri Light" w:hAnsi="Calibri Light" w:cs="Times New Roman"/>
                  </w:rPr>
                  <w:t>(NSO-ICF, 2019)</w:t>
                </w:r>
              </w:sdtContent>
            </w:sdt>
            <w:r w:rsidRPr="00024E78">
              <w:rPr>
                <w:rFonts w:ascii="Calibri Light" w:hAnsi="Calibri Light" w:cs="Times New Roman"/>
              </w:rPr>
              <w:t>.</w:t>
            </w:r>
          </w:p>
          <w:p w14:paraId="4DD90FE7" w14:textId="4CB260A2" w:rsidR="00396BD1" w:rsidRPr="00024E78" w:rsidRDefault="00396BD1" w:rsidP="00024E78">
            <w:pPr>
              <w:rPr>
                <w:rFonts w:ascii="Calibri Light" w:hAnsi="Calibri Light" w:cs="Times New Roman"/>
              </w:rPr>
            </w:pPr>
            <w:r w:rsidRPr="00024E78">
              <w:rPr>
                <w:rFonts w:ascii="Calibri Light" w:hAnsi="Calibri Light" w:cs="Times New Roman"/>
              </w:rPr>
              <w:t>References</w:t>
            </w:r>
          </w:p>
          <w:p w14:paraId="538330C4" w14:textId="12A18754" w:rsidR="00396BD1" w:rsidRPr="00024E78" w:rsidRDefault="00396BD1" w:rsidP="00024E78">
            <w:pPr>
              <w:rPr>
                <w:rFonts w:ascii="Calibri Light" w:hAnsi="Calibri Light" w:cs="Times New Roman"/>
              </w:rPr>
            </w:pPr>
            <w:r w:rsidRPr="00024E78">
              <w:rPr>
                <w:rFonts w:ascii="Calibri Light" w:hAnsi="Calibri Light" w:cs="Times New Roman"/>
              </w:rPr>
              <w:t>1. https://www.citypopulation.de/en/papuanewguinea/admin/usino_bundi/PG130619__gama_rural/</w:t>
            </w:r>
          </w:p>
          <w:p w14:paraId="426C1931" w14:textId="77777777" w:rsidR="00D134B0" w:rsidRPr="00024E78" w:rsidRDefault="00D134B0" w:rsidP="00024E78">
            <w:pPr>
              <w:tabs>
                <w:tab w:val="left" w:pos="1320"/>
              </w:tabs>
              <w:rPr>
                <w:rFonts w:ascii="Calibri Light" w:hAnsi="Calibri Light" w:cs="Times New Roman"/>
              </w:rPr>
            </w:pPr>
            <w:r w:rsidRPr="00024E78">
              <w:rPr>
                <w:rFonts w:ascii="Calibri Light" w:hAnsi="Calibri Light" w:cs="Times New Roman"/>
              </w:rPr>
              <w:t>2. National Statistical Office (NSO) [Papua New Guinea] and ICF. 2019. Papua New Guinea Demographic and</w:t>
            </w:r>
          </w:p>
          <w:p w14:paraId="38DA7E7F" w14:textId="480F4C09" w:rsidR="00E33378" w:rsidRPr="00024E78" w:rsidRDefault="00D134B0" w:rsidP="00024E78">
            <w:pPr>
              <w:tabs>
                <w:tab w:val="left" w:pos="1320"/>
              </w:tabs>
              <w:rPr>
                <w:rFonts w:ascii="Calibri Light" w:hAnsi="Calibri Light" w:cs="Times New Roman"/>
              </w:rPr>
            </w:pPr>
            <w:r w:rsidRPr="00024E78">
              <w:rPr>
                <w:rFonts w:ascii="Calibri Light" w:hAnsi="Calibri Light" w:cs="Times New Roman"/>
              </w:rPr>
              <w:t>Health Survey 2016-18. Port Moresby, Papua New Guinea, and Rockville, Maryland, USA: NSO and ICF.</w:t>
            </w:r>
          </w:p>
        </w:tc>
      </w:tr>
      <w:tr w:rsidR="00071A85" w:rsidRPr="005E26DE" w14:paraId="38DA7E82" w14:textId="77777777">
        <w:tc>
          <w:tcPr>
            <w:tcW w:w="10188" w:type="dxa"/>
            <w:gridSpan w:val="10"/>
            <w:shd w:val="clear" w:color="auto" w:fill="EEECE1" w:themeFill="background2"/>
          </w:tcPr>
          <w:p w14:paraId="38DA7E81" w14:textId="77777777" w:rsidR="00071A85" w:rsidRDefault="00071A85" w:rsidP="00071A85">
            <w:pPr>
              <w:rPr>
                <w:rFonts w:ascii="Calibri Light" w:hAnsi="Calibri Light" w:cs="Times New Roman"/>
              </w:rPr>
            </w:pPr>
            <w:r>
              <w:rPr>
                <w:rFonts w:ascii="Calibri Light" w:hAnsi="Calibri Light" w:cs="Times New Roman"/>
              </w:rPr>
              <w:lastRenderedPageBreak/>
              <w:t xml:space="preserve">Description of human-nature interactions in the area </w:t>
            </w:r>
            <w:r w:rsidRPr="003F2372">
              <w:rPr>
                <w:rFonts w:ascii="Calibri Light" w:hAnsi="Calibri Light" w:cs="Times New Roman"/>
                <w:i/>
                <w:sz w:val="18"/>
                <w:szCs w:val="18"/>
              </w:rPr>
              <w:t>(</w:t>
            </w:r>
            <w:r w:rsidRPr="00157B26">
              <w:rPr>
                <w:rFonts w:ascii="Calibri Light" w:hAnsi="Calibri Light" w:cs="Times New Roman"/>
                <w:i/>
                <w:sz w:val="18"/>
                <w:szCs w:val="18"/>
              </w:rPr>
              <w:t xml:space="preserve">land-use, </w:t>
            </w:r>
            <w:r>
              <w:rPr>
                <w:rFonts w:ascii="Calibri Light" w:hAnsi="Calibri Light" w:cs="Times New Roman"/>
                <w:i/>
                <w:sz w:val="18"/>
                <w:szCs w:val="18"/>
              </w:rPr>
              <w:t>traditional</w:t>
            </w:r>
            <w:r>
              <w:rPr>
                <w:rFonts w:ascii="Calibri Light" w:hAnsi="Calibri Light" w:cs="Times New Roman" w:hint="eastAsia"/>
                <w:i/>
                <w:sz w:val="18"/>
                <w:szCs w:val="18"/>
              </w:rPr>
              <w:t xml:space="preserve"> resource </w:t>
            </w:r>
            <w:r>
              <w:rPr>
                <w:rFonts w:ascii="Calibri Light" w:hAnsi="Calibri Light" w:cs="Times New Roman"/>
                <w:i/>
                <w:sz w:val="18"/>
                <w:szCs w:val="18"/>
              </w:rPr>
              <w:t>management</w:t>
            </w:r>
            <w:r w:rsidR="0000110E">
              <w:rPr>
                <w:rFonts w:ascii="Calibri Light" w:hAnsi="Calibri Light" w:cs="Times New Roman" w:hint="eastAsia"/>
                <w:i/>
                <w:sz w:val="18"/>
                <w:szCs w:val="18"/>
              </w:rPr>
              <w:t xml:space="preserve"> practic</w:t>
            </w:r>
            <w:r>
              <w:rPr>
                <w:rFonts w:ascii="Calibri Light" w:hAnsi="Calibri Light" w:cs="Times New Roman" w:hint="eastAsia"/>
                <w:i/>
                <w:sz w:val="18"/>
                <w:szCs w:val="18"/>
              </w:rPr>
              <w:t>e</w:t>
            </w:r>
            <w:r w:rsidR="0000110E">
              <w:rPr>
                <w:rFonts w:ascii="Calibri Light" w:hAnsi="Calibri Light" w:cs="Times New Roman" w:hint="eastAsia"/>
                <w:i/>
                <w:sz w:val="18"/>
                <w:szCs w:val="18"/>
              </w:rPr>
              <w:t>s</w:t>
            </w:r>
            <w:r w:rsidRPr="00157B26">
              <w:rPr>
                <w:rFonts w:ascii="Calibri Light" w:hAnsi="Calibri Light" w:cs="Times New Roman"/>
                <w:i/>
                <w:sz w:val="18"/>
                <w:szCs w:val="18"/>
              </w:rPr>
              <w:t xml:space="preserve"> etc. – within </w:t>
            </w:r>
            <w:r>
              <w:rPr>
                <w:rFonts w:ascii="Calibri Light" w:hAnsi="Calibri Light" w:cs="Times New Roman"/>
                <w:i/>
                <w:sz w:val="18"/>
                <w:szCs w:val="18"/>
              </w:rPr>
              <w:t>5</w:t>
            </w:r>
            <w:r w:rsidRPr="00157B26">
              <w:rPr>
                <w:rFonts w:ascii="Calibri Light" w:hAnsi="Calibri Light" w:cs="Times New Roman"/>
                <w:i/>
                <w:sz w:val="18"/>
                <w:szCs w:val="18"/>
              </w:rPr>
              <w:t>0 words</w:t>
            </w:r>
            <w:r w:rsidRPr="003F2372">
              <w:rPr>
                <w:rFonts w:ascii="Calibri Light" w:hAnsi="Calibri Light" w:cs="Times New Roman"/>
                <w:i/>
                <w:sz w:val="18"/>
                <w:szCs w:val="18"/>
              </w:rPr>
              <w:t>)</w:t>
            </w:r>
          </w:p>
        </w:tc>
      </w:tr>
      <w:tr w:rsidR="00071A85" w:rsidRPr="005E26DE" w14:paraId="38DA7E84" w14:textId="77777777">
        <w:trPr>
          <w:trHeight w:val="422"/>
        </w:trPr>
        <w:tc>
          <w:tcPr>
            <w:tcW w:w="10188" w:type="dxa"/>
            <w:gridSpan w:val="10"/>
          </w:tcPr>
          <w:p w14:paraId="15B51696" w14:textId="1B5765DB" w:rsidR="00AF62CF" w:rsidRPr="00024E78" w:rsidRDefault="00071A85" w:rsidP="00AF62CF">
            <w:pPr>
              <w:spacing w:after="200"/>
              <w:rPr>
                <w:rFonts w:ascii="Calibri Light" w:hAnsi="Calibri Light" w:cs="Times New Roman"/>
              </w:rPr>
            </w:pPr>
            <w:r>
              <w:rPr>
                <w:rFonts w:ascii="Calibri Light" w:hAnsi="Calibri Light" w:cs="Times New Roman"/>
                <w:color w:val="808080" w:themeColor="background1" w:themeShade="80"/>
                <w:sz w:val="20"/>
                <w:szCs w:val="20"/>
              </w:rPr>
              <w:t xml:space="preserve"> </w:t>
            </w:r>
            <w:r w:rsidR="00AF62CF">
              <w:rPr>
                <w:rFonts w:ascii="Calibri Light" w:hAnsi="Calibri Light" w:cs="Times New Roman"/>
                <w:color w:val="808080" w:themeColor="background1" w:themeShade="80"/>
              </w:rPr>
              <w:t>(</w:t>
            </w:r>
            <w:r w:rsidR="00AF62CF" w:rsidRPr="00024E78">
              <w:rPr>
                <w:rFonts w:ascii="Calibri Light" w:hAnsi="Calibri Light" w:cs="Times New Roman"/>
              </w:rPr>
              <w:t>Extended information provided to support the description given in the video)</w:t>
            </w:r>
          </w:p>
          <w:p w14:paraId="2F88D455" w14:textId="00131E04" w:rsidR="00235A4D" w:rsidRPr="00024E78" w:rsidRDefault="00AF62CF" w:rsidP="00235A4D">
            <w:pPr>
              <w:tabs>
                <w:tab w:val="left" w:pos="1320"/>
              </w:tabs>
              <w:rPr>
                <w:rFonts w:ascii="Calibri Light" w:hAnsi="Calibri Light" w:cs="Times New Roman"/>
              </w:rPr>
            </w:pPr>
            <w:r w:rsidRPr="00024E78">
              <w:rPr>
                <w:rFonts w:ascii="Calibri Light" w:hAnsi="Calibri Light" w:cs="Times New Roman"/>
              </w:rPr>
              <w:t xml:space="preserve">The livelihoods of the Ugalingu clan are largely subsistence based and cash flow within the clan is very small. Traditional shifting agriculture provides the primary means of subsistence and is supplemented by hunting, fishing and gathering from the wild. </w:t>
            </w:r>
            <w:r w:rsidR="00235A4D" w:rsidRPr="00024E78">
              <w:rPr>
                <w:rFonts w:ascii="Calibri Light" w:hAnsi="Calibri Light" w:cs="Times New Roman"/>
              </w:rPr>
              <w:t>The food on the table primarily comes from shifting agriculture. Sweet potato, taro, cassava, pineapple, papaya, corn, yam and green beans are grown in the subsistence gardens. Coconut, betel nut and sago are also cultivated. Fish are caught in Sogeram River.</w:t>
            </w:r>
          </w:p>
          <w:p w14:paraId="3207EC39" w14:textId="77777777" w:rsidR="00235A4D" w:rsidRDefault="00235A4D" w:rsidP="00AF62CF">
            <w:pPr>
              <w:rPr>
                <w:rFonts w:ascii="Calibri Light" w:hAnsi="Calibri Light" w:cs="Times New Roman"/>
              </w:rPr>
            </w:pPr>
          </w:p>
          <w:p w14:paraId="69F47C98" w14:textId="425CE03B" w:rsidR="00AF62CF" w:rsidRPr="00024E78" w:rsidRDefault="00AF62CF" w:rsidP="00AF62CF">
            <w:pPr>
              <w:rPr>
                <w:rFonts w:ascii="Calibri Light" w:hAnsi="Calibri Light" w:cs="Times New Roman"/>
              </w:rPr>
            </w:pPr>
            <w:r w:rsidRPr="00024E78">
              <w:rPr>
                <w:rFonts w:ascii="Calibri Light" w:hAnsi="Calibri Light" w:cs="Times New Roman"/>
              </w:rPr>
              <w:t xml:space="preserve">The forest provides materials for buildings and tools, medicines and cultural practices, as well as food. </w:t>
            </w:r>
            <w:r w:rsidR="00396BD1" w:rsidRPr="00024E78">
              <w:rPr>
                <w:rFonts w:ascii="Calibri Light" w:hAnsi="Calibri Light" w:cs="Times New Roman"/>
              </w:rPr>
              <w:t xml:space="preserve">Ugalingu forest </w:t>
            </w:r>
            <w:r w:rsidR="00235A4D">
              <w:rPr>
                <w:rFonts w:ascii="Calibri Light" w:hAnsi="Calibri Light" w:cs="Times New Roman"/>
              </w:rPr>
              <w:t xml:space="preserve">also </w:t>
            </w:r>
            <w:r w:rsidR="00396BD1" w:rsidRPr="00024E78">
              <w:rPr>
                <w:rFonts w:ascii="Calibri Light" w:hAnsi="Calibri Light" w:cs="Times New Roman"/>
              </w:rPr>
              <w:t xml:space="preserve">holds sites of forest dwelling spirits. These culturally significant sites include Kudupnge, Karukatamda, Kuvingkakme, Uyangikatam and Yambagesala. </w:t>
            </w:r>
          </w:p>
          <w:p w14:paraId="56BA08CB" w14:textId="77777777" w:rsidR="00396BD1" w:rsidRPr="00024E78" w:rsidRDefault="00396BD1" w:rsidP="00AF62CF">
            <w:pPr>
              <w:rPr>
                <w:rFonts w:ascii="Calibri Light" w:hAnsi="Calibri Light" w:cs="Times New Roman"/>
              </w:rPr>
            </w:pPr>
          </w:p>
          <w:p w14:paraId="191401CD" w14:textId="758EF263" w:rsidR="00396BD1" w:rsidRPr="00024E78" w:rsidRDefault="00396BD1" w:rsidP="00396BD1">
            <w:pPr>
              <w:tabs>
                <w:tab w:val="left" w:pos="1320"/>
              </w:tabs>
              <w:rPr>
                <w:rFonts w:ascii="Calibri Light" w:hAnsi="Calibri Light" w:cs="Times New Roman"/>
              </w:rPr>
            </w:pPr>
            <w:r w:rsidRPr="00024E78">
              <w:rPr>
                <w:rFonts w:ascii="Calibri Light" w:hAnsi="Calibri Light" w:cs="Times New Roman"/>
              </w:rPr>
              <w:t xml:space="preserve">In addition to traditional shifting agriculture, some households have permanent cacao plots, but will only maintain and harvest these for sale when the market offers a good price. Some households have a small number of livestock, especially chickens and pigs, but these mostly are kept for local consumption, rather than for sale. Only a few people are able to secure wage employment. </w:t>
            </w:r>
          </w:p>
          <w:p w14:paraId="635CD5BE" w14:textId="4E1BBC38" w:rsidR="00AF62CF" w:rsidRPr="00024E78" w:rsidRDefault="00AF62CF" w:rsidP="00AF62CF">
            <w:pPr>
              <w:pStyle w:val="Figureandimage"/>
              <w:rPr>
                <w:rFonts w:ascii="Calibri Light" w:hAnsi="Calibri Light"/>
                <w:noProof w:val="0"/>
                <w:sz w:val="22"/>
                <w:szCs w:val="22"/>
                <w:lang w:val="en-US"/>
              </w:rPr>
            </w:pPr>
          </w:p>
          <w:p w14:paraId="72213374" w14:textId="5B875AD7" w:rsidR="004C4173" w:rsidRDefault="00AF62CF" w:rsidP="00AF62CF">
            <w:r w:rsidRPr="00024E78">
              <w:rPr>
                <w:rFonts w:ascii="Calibri Light" w:hAnsi="Calibri Light" w:cs="Times New Roman"/>
              </w:rPr>
              <w:t xml:space="preserve">The system of shifting agriculture used by Ugalingu is practiced over a wide area, from the steep lands of the Adelbert mountains to the almost flat Ramu floodplain. </w:t>
            </w:r>
            <w:r w:rsidR="004C4173" w:rsidRPr="00024E78">
              <w:rPr>
                <w:rFonts w:ascii="Calibri Light" w:hAnsi="Calibri Light" w:cs="Times New Roman"/>
              </w:rPr>
              <w:t>The preparation of land, planting, maintenance and harvesting is largely a family affair, but inputs and produce are shared between families when the need arises.</w:t>
            </w:r>
          </w:p>
          <w:p w14:paraId="3441D637" w14:textId="4C65A2BE" w:rsidR="00AF62CF" w:rsidRPr="00024E78" w:rsidRDefault="00AF62CF" w:rsidP="00AF62CF">
            <w:pPr>
              <w:rPr>
                <w:rFonts w:ascii="Calibri Light" w:hAnsi="Calibri Light" w:cs="Times New Roman"/>
              </w:rPr>
            </w:pPr>
            <w:r w:rsidRPr="00024E78">
              <w:rPr>
                <w:rFonts w:ascii="Calibri Light" w:hAnsi="Calibri Light" w:cs="Times New Roman"/>
              </w:rPr>
              <w:t>Shifting agriculture starts with the clearing and burning of tall woody regrowth more than 15 years old. Clearing usually occurs from June to August and planting from July to December, each year. The period January-March can be a time of relative food shortage.</w:t>
            </w:r>
          </w:p>
          <w:p w14:paraId="221755EC" w14:textId="77777777" w:rsidR="004C4173" w:rsidRPr="00024E78" w:rsidRDefault="004C4173" w:rsidP="00AF62CF">
            <w:pPr>
              <w:rPr>
                <w:rFonts w:ascii="Calibri Light" w:hAnsi="Calibri Light" w:cs="Times New Roman"/>
              </w:rPr>
            </w:pPr>
          </w:p>
          <w:p w14:paraId="38DA7E83" w14:textId="04A9469C" w:rsidR="00AF62CF" w:rsidRPr="00FE7566" w:rsidRDefault="00AF62CF" w:rsidP="00235A4D">
            <w:pPr>
              <w:rPr>
                <w:rFonts w:ascii="Calibri Light" w:hAnsi="Calibri Light" w:cs="Times New Roman"/>
                <w:color w:val="808080" w:themeColor="background1" w:themeShade="80"/>
                <w:sz w:val="20"/>
                <w:szCs w:val="20"/>
              </w:rPr>
            </w:pPr>
            <w:r w:rsidRPr="00024E78">
              <w:rPr>
                <w:rFonts w:ascii="Calibri Light" w:hAnsi="Calibri Light" w:cs="Times New Roman"/>
              </w:rPr>
              <w:t xml:space="preserve">In making a new garden plot in the forest the undergrowth is first cleared, then most of the tall trees are felled by axe and the resulting debris is left to dry out. After firing, tubers, cuttings and seed are planted without any further preparation of the soil by means of a pointed dibble stick into any bare patch between the fallen logs which still litter the plot. Little or no weeding is done and after the initial crop the plot is abandoned to weed </w:t>
            </w:r>
            <w:r w:rsidRPr="00024E78">
              <w:rPr>
                <w:rFonts w:ascii="Calibri Light" w:hAnsi="Calibri Light" w:cs="Times New Roman"/>
              </w:rPr>
              <w:lastRenderedPageBreak/>
              <w:t xml:space="preserve">grasses, hardy ferns, wild ginger and other weeds. Only one planting is made before fallowing. After a number of cultivation-fallow cycles within a restricted area, another area of older, taller woody regrowth is selected. The more intensive cultivation-fallow cycle is begun here and the previously used area left to a long fallow. </w:t>
            </w:r>
          </w:p>
        </w:tc>
      </w:tr>
    </w:tbl>
    <w:p w14:paraId="38DA7E85" w14:textId="77777777" w:rsidR="00071A85" w:rsidRDefault="00071A85" w:rsidP="00071A85">
      <w:pPr>
        <w:spacing w:after="0" w:line="240" w:lineRule="auto"/>
        <w:rPr>
          <w:rFonts w:ascii="Calibri Light" w:hAnsi="Calibri Light" w:cs="Times New Roman"/>
          <w:sz w:val="28"/>
          <w:szCs w:val="28"/>
        </w:rPr>
      </w:pPr>
    </w:p>
    <w:p w14:paraId="38DA7E86" w14:textId="77777777" w:rsidR="00CA43D3" w:rsidRDefault="00CA43D3">
      <w:pPr>
        <w:rPr>
          <w:rFonts w:ascii="Calibri Light" w:hAnsi="Calibri Light" w:cs="Times New Roman"/>
          <w:sz w:val="28"/>
          <w:szCs w:val="28"/>
        </w:rPr>
      </w:pPr>
      <w:r>
        <w:rPr>
          <w:rFonts w:ascii="Calibri Light" w:hAnsi="Calibri Light" w:cs="Times New Roman"/>
          <w:sz w:val="28"/>
          <w:szCs w:val="28"/>
        </w:rPr>
        <w:br w:type="page"/>
      </w:r>
    </w:p>
    <w:p w14:paraId="38DA7E87" w14:textId="77777777" w:rsidR="00071A85" w:rsidRPr="007D7A8C" w:rsidRDefault="00071A85" w:rsidP="00071A85">
      <w:pPr>
        <w:spacing w:after="0" w:line="240" w:lineRule="auto"/>
        <w:rPr>
          <w:rFonts w:ascii="Calibri Light" w:hAnsi="Calibri Light" w:cs="Times New Roman"/>
          <w:sz w:val="28"/>
          <w:szCs w:val="28"/>
        </w:rPr>
      </w:pPr>
      <w:r w:rsidRPr="25AF69B4">
        <w:rPr>
          <w:rFonts w:ascii="Calibri Light" w:hAnsi="Calibri Light" w:cs="Times New Roman"/>
          <w:sz w:val="28"/>
          <w:szCs w:val="28"/>
        </w:rPr>
        <w:lastRenderedPageBreak/>
        <w:t>Contents</w:t>
      </w:r>
    </w:p>
    <w:tbl>
      <w:tblPr>
        <w:tblStyle w:val="TableGrid"/>
        <w:tblW w:w="0" w:type="auto"/>
        <w:tblLook w:val="04A0" w:firstRow="1" w:lastRow="0" w:firstColumn="1" w:lastColumn="0" w:noHBand="0" w:noVBand="1"/>
      </w:tblPr>
      <w:tblGrid>
        <w:gridCol w:w="2955"/>
        <w:gridCol w:w="2478"/>
        <w:gridCol w:w="2677"/>
        <w:gridCol w:w="1960"/>
      </w:tblGrid>
      <w:tr w:rsidR="00071A85" w:rsidRPr="00924ECC" w14:paraId="38DA7E89" w14:textId="77777777" w:rsidTr="25AF69B4">
        <w:tc>
          <w:tcPr>
            <w:tcW w:w="10188" w:type="dxa"/>
            <w:gridSpan w:val="4"/>
            <w:tcBorders>
              <w:bottom w:val="single" w:sz="4" w:space="0" w:color="auto"/>
            </w:tcBorders>
            <w:shd w:val="clear" w:color="auto" w:fill="DDD9C3" w:themeFill="background2" w:themeFillShade="E6"/>
            <w:vAlign w:val="center"/>
          </w:tcPr>
          <w:p w14:paraId="38DA7E88" w14:textId="77777777" w:rsidR="00071A85" w:rsidRPr="00924ECC" w:rsidRDefault="00071A85">
            <w:pPr>
              <w:spacing w:after="200" w:line="276" w:lineRule="auto"/>
              <w:rPr>
                <w:rFonts w:ascii="Calibri Light" w:hAnsi="Calibri Light" w:cs="Times New Roman"/>
                <w:b/>
                <w:i/>
                <w:sz w:val="18"/>
                <w:szCs w:val="18"/>
              </w:rPr>
            </w:pPr>
            <w:r w:rsidRPr="00157B26">
              <w:rPr>
                <w:rFonts w:ascii="Calibri Light" w:hAnsi="Calibri Light" w:cs="Times New Roman"/>
                <w:b/>
                <w:i/>
                <w:sz w:val="18"/>
                <w:szCs w:val="18"/>
              </w:rPr>
              <w:t>Note: The following fields are used for information about activities described in the case study or the production of the case study itself, and contents may vary depending on the nature of the case study. For example, a case study about on-the-ground activities may include the rationale, objectives etc. for the activities; a case study about a SEPLS-related policy may describe the policymaking process; or a case study describing a SEPLS may address particular practices used there. Please make an effort to fill as many fields as possible.</w:t>
            </w:r>
          </w:p>
        </w:tc>
      </w:tr>
      <w:tr w:rsidR="00071A85" w:rsidRPr="005E26DE" w14:paraId="38DA7E8E" w14:textId="77777777" w:rsidTr="25AF69B4">
        <w:tc>
          <w:tcPr>
            <w:tcW w:w="2988" w:type="dxa"/>
            <w:tcBorders>
              <w:bottom w:val="single" w:sz="4" w:space="0" w:color="auto"/>
            </w:tcBorders>
            <w:shd w:val="clear" w:color="auto" w:fill="EEECE1" w:themeFill="background2"/>
            <w:vAlign w:val="center"/>
          </w:tcPr>
          <w:p w14:paraId="38DA7E8A" w14:textId="77777777" w:rsidR="00071A85" w:rsidRDefault="00071A85">
            <w:pPr>
              <w:rPr>
                <w:rFonts w:ascii="Calibri Light" w:hAnsi="Calibri Light" w:cs="Times New Roman"/>
              </w:rPr>
            </w:pPr>
            <w:r>
              <w:rPr>
                <w:rFonts w:ascii="Calibri Light" w:hAnsi="Calibri Light" w:cs="Times New Roman" w:hint="eastAsia"/>
              </w:rPr>
              <w:t xml:space="preserve">Status </w:t>
            </w:r>
            <w:r w:rsidRPr="003F2372">
              <w:rPr>
                <w:rFonts w:ascii="Calibri Light" w:hAnsi="Calibri Light" w:cs="Times New Roman"/>
                <w:i/>
                <w:sz w:val="18"/>
                <w:szCs w:val="18"/>
              </w:rPr>
              <w:t>(</w:t>
            </w:r>
            <w:r w:rsidR="003F2372">
              <w:rPr>
                <w:rFonts w:ascii="Calibri Light" w:hAnsi="Calibri Light" w:cs="Times New Roman"/>
                <w:i/>
                <w:sz w:val="18"/>
                <w:szCs w:val="18"/>
              </w:rPr>
              <w:t>“</w:t>
            </w:r>
            <w:r>
              <w:rPr>
                <w:rFonts w:ascii="Calibri Light" w:hAnsi="Calibri Light" w:cs="Times New Roman"/>
                <w:i/>
                <w:sz w:val="18"/>
                <w:szCs w:val="18"/>
              </w:rPr>
              <w:t>on</w:t>
            </w:r>
            <w:r w:rsidRPr="00812485">
              <w:rPr>
                <w:rFonts w:ascii="Calibri Light" w:hAnsi="Calibri Light" w:cs="Times New Roman"/>
                <w:i/>
                <w:sz w:val="18"/>
                <w:szCs w:val="18"/>
              </w:rPr>
              <w:t>going</w:t>
            </w:r>
            <w:r w:rsidR="003F2372">
              <w:rPr>
                <w:rFonts w:ascii="Calibri Light" w:hAnsi="Calibri Light" w:cs="Times New Roman"/>
                <w:i/>
                <w:sz w:val="18"/>
                <w:szCs w:val="18"/>
              </w:rPr>
              <w:t>”</w:t>
            </w:r>
            <w:r>
              <w:rPr>
                <w:rFonts w:ascii="Calibri Light" w:hAnsi="Calibri Light" w:cs="Times New Roman"/>
                <w:i/>
                <w:sz w:val="18"/>
                <w:szCs w:val="18"/>
              </w:rPr>
              <w:t xml:space="preserve"> or </w:t>
            </w:r>
            <w:r w:rsidR="003F2372">
              <w:rPr>
                <w:rFonts w:ascii="Calibri Light" w:hAnsi="Calibri Light" w:cs="Times New Roman"/>
                <w:i/>
                <w:sz w:val="18"/>
                <w:szCs w:val="18"/>
              </w:rPr>
              <w:t>“</w:t>
            </w:r>
            <w:r w:rsidRPr="00812485">
              <w:rPr>
                <w:rFonts w:ascii="Calibri Light" w:hAnsi="Calibri Light" w:cs="Times New Roman"/>
                <w:i/>
                <w:sz w:val="18"/>
                <w:szCs w:val="18"/>
              </w:rPr>
              <w:t>completed</w:t>
            </w:r>
            <w:r w:rsidR="003F2372">
              <w:rPr>
                <w:rFonts w:ascii="Calibri Light" w:hAnsi="Calibri Light" w:cs="Times New Roman"/>
                <w:i/>
                <w:sz w:val="18"/>
                <w:szCs w:val="18"/>
              </w:rPr>
              <w:t>”</w:t>
            </w:r>
            <w:r w:rsidRPr="003F2372">
              <w:rPr>
                <w:rFonts w:ascii="Calibri Light" w:hAnsi="Calibri Light" w:cs="Times New Roman"/>
                <w:i/>
                <w:sz w:val="18"/>
                <w:szCs w:val="18"/>
              </w:rPr>
              <w:t>)</w:t>
            </w:r>
          </w:p>
        </w:tc>
        <w:tc>
          <w:tcPr>
            <w:tcW w:w="2507" w:type="dxa"/>
            <w:tcBorders>
              <w:bottom w:val="single" w:sz="4" w:space="0" w:color="auto"/>
            </w:tcBorders>
          </w:tcPr>
          <w:p w14:paraId="38DA7E8B" w14:textId="32945E7B" w:rsidR="00071A85" w:rsidRDefault="00396BD1">
            <w:pPr>
              <w:rPr>
                <w:rFonts w:ascii="Calibri Light" w:hAnsi="Calibri Light" w:cs="Times New Roman"/>
              </w:rPr>
            </w:pPr>
            <w:r>
              <w:rPr>
                <w:rFonts w:ascii="Calibri Light" w:hAnsi="Calibri Light" w:cs="Times New Roman"/>
              </w:rPr>
              <w:t>Ongoing</w:t>
            </w:r>
          </w:p>
        </w:tc>
        <w:tc>
          <w:tcPr>
            <w:tcW w:w="2713" w:type="dxa"/>
            <w:tcBorders>
              <w:bottom w:val="single" w:sz="4" w:space="0" w:color="auto"/>
            </w:tcBorders>
            <w:shd w:val="clear" w:color="auto" w:fill="EEECE1" w:themeFill="background2"/>
          </w:tcPr>
          <w:p w14:paraId="38DA7E8C" w14:textId="77777777" w:rsidR="00071A85" w:rsidRDefault="00071A85">
            <w:pPr>
              <w:rPr>
                <w:rFonts w:ascii="Calibri Light" w:hAnsi="Calibri Light" w:cs="Times New Roman"/>
              </w:rPr>
            </w:pPr>
            <w:r>
              <w:rPr>
                <w:rFonts w:ascii="Calibri Light" w:hAnsi="Calibri Light" w:cs="Times New Roman"/>
              </w:rPr>
              <w:t xml:space="preserve">Period </w:t>
            </w:r>
            <w:r w:rsidRPr="003F2372">
              <w:rPr>
                <w:rFonts w:ascii="Calibri Light" w:hAnsi="Calibri Light" w:cs="Times New Roman"/>
                <w:i/>
                <w:sz w:val="18"/>
                <w:szCs w:val="18"/>
              </w:rPr>
              <w:t>(</w:t>
            </w:r>
            <w:r w:rsidRPr="00812485">
              <w:rPr>
                <w:rFonts w:ascii="Calibri Light" w:hAnsi="Calibri Light" w:cs="Times New Roman"/>
                <w:i/>
                <w:sz w:val="18"/>
                <w:szCs w:val="18"/>
              </w:rPr>
              <w:t>MM/YY to MM/YY</w:t>
            </w:r>
            <w:r w:rsidRPr="003F2372">
              <w:rPr>
                <w:rFonts w:ascii="Calibri Light" w:hAnsi="Calibri Light" w:cs="Times New Roman"/>
                <w:i/>
                <w:sz w:val="18"/>
                <w:szCs w:val="18"/>
              </w:rPr>
              <w:t>)</w:t>
            </w:r>
          </w:p>
        </w:tc>
        <w:tc>
          <w:tcPr>
            <w:tcW w:w="1980" w:type="dxa"/>
            <w:tcBorders>
              <w:bottom w:val="single" w:sz="4" w:space="0" w:color="auto"/>
            </w:tcBorders>
          </w:tcPr>
          <w:p w14:paraId="38DA7E8D" w14:textId="1DCAB5B3" w:rsidR="00071A85" w:rsidRDefault="00396BD1">
            <w:pPr>
              <w:rPr>
                <w:rFonts w:ascii="Calibri Light" w:hAnsi="Calibri Light" w:cs="Times New Roman"/>
              </w:rPr>
            </w:pPr>
            <w:r>
              <w:rPr>
                <w:rFonts w:ascii="Calibri Light" w:hAnsi="Calibri Light" w:cs="Times New Roman"/>
              </w:rPr>
              <w:t xml:space="preserve">01 August 2022 </w:t>
            </w:r>
            <w:r w:rsidR="00235A4D">
              <w:rPr>
                <w:rFonts w:ascii="Calibri Light" w:hAnsi="Calibri Light" w:cs="Times New Roman"/>
              </w:rPr>
              <w:t>–</w:t>
            </w:r>
            <w:r>
              <w:rPr>
                <w:rFonts w:ascii="Calibri Light" w:hAnsi="Calibri Light" w:cs="Times New Roman"/>
              </w:rPr>
              <w:t xml:space="preserve"> ongoing</w:t>
            </w:r>
          </w:p>
        </w:tc>
      </w:tr>
      <w:tr w:rsidR="00071A85" w:rsidRPr="005E26DE" w14:paraId="38DA7E90" w14:textId="77777777" w:rsidTr="25AF69B4">
        <w:tc>
          <w:tcPr>
            <w:tcW w:w="10188" w:type="dxa"/>
            <w:gridSpan w:val="4"/>
            <w:shd w:val="clear" w:color="auto" w:fill="EEECE1" w:themeFill="background2"/>
          </w:tcPr>
          <w:p w14:paraId="38DA7E8F" w14:textId="77777777" w:rsidR="00071A85" w:rsidRDefault="00071A85">
            <w:pPr>
              <w:rPr>
                <w:rFonts w:ascii="Calibri Light" w:hAnsi="Calibri Light" w:cs="Times New Roman"/>
              </w:rPr>
            </w:pPr>
            <w:r>
              <w:rPr>
                <w:rFonts w:ascii="Calibri Light" w:hAnsi="Calibri Light" w:cs="Times New Roman" w:hint="eastAsia"/>
              </w:rPr>
              <w:t>Rational</w:t>
            </w:r>
            <w:r>
              <w:rPr>
                <w:rFonts w:ascii="Calibri Light" w:hAnsi="Calibri Light" w:cs="Times New Roman"/>
              </w:rPr>
              <w:t xml:space="preserve">e </w:t>
            </w:r>
            <w:r w:rsidRPr="003F2372">
              <w:rPr>
                <w:rFonts w:ascii="Calibri Light" w:hAnsi="Calibri Light" w:cs="Times New Roman"/>
                <w:i/>
                <w:sz w:val="18"/>
                <w:szCs w:val="18"/>
              </w:rPr>
              <w:t>(</w:t>
            </w:r>
            <w:r>
              <w:rPr>
                <w:rFonts w:ascii="Calibri Light" w:hAnsi="Calibri Light" w:cs="Times New Roman"/>
                <w:i/>
                <w:sz w:val="18"/>
                <w:szCs w:val="18"/>
              </w:rPr>
              <w:t>w</w:t>
            </w:r>
            <w:r w:rsidRPr="00812485">
              <w:rPr>
                <w:rFonts w:ascii="Calibri Light" w:hAnsi="Calibri Light" w:cs="Times New Roman"/>
                <w:i/>
                <w:sz w:val="18"/>
                <w:szCs w:val="18"/>
              </w:rPr>
              <w:t>hy</w:t>
            </w:r>
            <w:r>
              <w:rPr>
                <w:rFonts w:ascii="Calibri Light" w:hAnsi="Calibri Light" w:cs="Times New Roman"/>
                <w:i/>
                <w:sz w:val="18"/>
                <w:szCs w:val="18"/>
              </w:rPr>
              <w:t xml:space="preserve"> activities or policies </w:t>
            </w:r>
            <w:r w:rsidR="003F2372">
              <w:rPr>
                <w:rFonts w:ascii="Calibri Light" w:hAnsi="Calibri Light" w:cs="Times New Roman"/>
                <w:i/>
                <w:sz w:val="18"/>
                <w:szCs w:val="18"/>
              </w:rPr>
              <w:t>described,</w:t>
            </w:r>
            <w:r>
              <w:rPr>
                <w:rFonts w:ascii="Calibri Light" w:hAnsi="Calibri Light" w:cs="Times New Roman"/>
                <w:i/>
                <w:sz w:val="18"/>
                <w:szCs w:val="18"/>
              </w:rPr>
              <w:t xml:space="preserve"> or information shared in the</w:t>
            </w:r>
            <w:r w:rsidRPr="00812485">
              <w:rPr>
                <w:rFonts w:ascii="Calibri Light" w:hAnsi="Calibri Light" w:cs="Times New Roman"/>
                <w:i/>
                <w:sz w:val="18"/>
                <w:szCs w:val="18"/>
              </w:rPr>
              <w:t xml:space="preserve"> </w:t>
            </w:r>
            <w:r>
              <w:rPr>
                <w:rFonts w:ascii="Calibri Light" w:hAnsi="Calibri Light" w:cs="Times New Roman"/>
                <w:i/>
                <w:sz w:val="18"/>
                <w:szCs w:val="18"/>
              </w:rPr>
              <w:t xml:space="preserve">case study are </w:t>
            </w:r>
            <w:r w:rsidRPr="00812485">
              <w:rPr>
                <w:rFonts w:ascii="Calibri Light" w:hAnsi="Calibri Light" w:cs="Times New Roman"/>
                <w:i/>
                <w:sz w:val="18"/>
                <w:szCs w:val="18"/>
              </w:rPr>
              <w:t>needed</w:t>
            </w:r>
            <w:r>
              <w:rPr>
                <w:rFonts w:ascii="Calibri Light" w:hAnsi="Calibri Light" w:cs="Times New Roman"/>
                <w:i/>
                <w:sz w:val="18"/>
                <w:szCs w:val="18"/>
              </w:rPr>
              <w:t xml:space="preserve"> – within 50 words</w:t>
            </w:r>
            <w:r w:rsidRPr="003F2372">
              <w:rPr>
                <w:rFonts w:ascii="Calibri Light" w:hAnsi="Calibri Light" w:cs="Times New Roman"/>
                <w:i/>
                <w:sz w:val="18"/>
                <w:szCs w:val="18"/>
              </w:rPr>
              <w:t>)</w:t>
            </w:r>
          </w:p>
        </w:tc>
      </w:tr>
      <w:tr w:rsidR="00071A85" w:rsidRPr="005E26DE" w14:paraId="38DA7E92" w14:textId="77777777" w:rsidTr="25AF69B4">
        <w:trPr>
          <w:trHeight w:val="368"/>
        </w:trPr>
        <w:tc>
          <w:tcPr>
            <w:tcW w:w="10188" w:type="dxa"/>
            <w:gridSpan w:val="4"/>
            <w:tcBorders>
              <w:bottom w:val="single" w:sz="4" w:space="0" w:color="auto"/>
            </w:tcBorders>
          </w:tcPr>
          <w:p w14:paraId="06A1ED29" w14:textId="77777777" w:rsidR="00396BD1" w:rsidRPr="00024E78" w:rsidRDefault="00071A85" w:rsidP="00396BD1">
            <w:pPr>
              <w:spacing w:after="200"/>
              <w:rPr>
                <w:rFonts w:ascii="Calibri Light" w:hAnsi="Calibri Light" w:cs="Times New Roman"/>
              </w:rPr>
            </w:pPr>
            <w:r w:rsidRPr="00812485">
              <w:rPr>
                <w:rFonts w:ascii="Calibri Light" w:hAnsi="Calibri Light" w:cs="Times New Roman"/>
              </w:rPr>
              <w:t xml:space="preserve"> </w:t>
            </w:r>
            <w:r w:rsidR="00396BD1" w:rsidRPr="00024E78">
              <w:rPr>
                <w:rFonts w:ascii="Calibri Light" w:hAnsi="Calibri Light" w:cs="Times New Roman"/>
              </w:rPr>
              <w:t>(Extended information provided to support the description given in the video)</w:t>
            </w:r>
          </w:p>
          <w:p w14:paraId="5F516B0F" w14:textId="34B28341" w:rsidR="00D17754" w:rsidRPr="00024E78" w:rsidRDefault="00D17754" w:rsidP="00D17754">
            <w:pPr>
              <w:rPr>
                <w:rFonts w:ascii="Calibri Light" w:hAnsi="Calibri Light" w:cs="Times New Roman"/>
              </w:rPr>
            </w:pPr>
            <w:r w:rsidRPr="00024E78">
              <w:rPr>
                <w:rFonts w:ascii="Calibri Light" w:hAnsi="Calibri Light" w:cs="Times New Roman"/>
              </w:rPr>
              <w:t xml:space="preserve">PNG is one of the few countries in the world where customary ownership of the land that originates in a tribal past is recognized by the national Constitution. Ninety-seven per cent of the land in PNG is held under systems of customary tenure, involving clans or kinship groups rather than individuals. Customary rights recognized by the Constitution include rights to all natural resources, with the exception of minerals, petroleum, water, and genetic resources. </w:t>
            </w:r>
          </w:p>
          <w:p w14:paraId="4B02176D" w14:textId="77777777" w:rsidR="00D17754" w:rsidRPr="00024E78" w:rsidRDefault="00D17754" w:rsidP="00D17754">
            <w:pPr>
              <w:rPr>
                <w:rFonts w:ascii="Calibri Light" w:hAnsi="Calibri Light" w:cs="Times New Roman"/>
              </w:rPr>
            </w:pPr>
          </w:p>
          <w:p w14:paraId="5184FD9B" w14:textId="339475B6" w:rsidR="00D17754" w:rsidRPr="00024E78" w:rsidRDefault="00D17754" w:rsidP="00D17754">
            <w:pPr>
              <w:rPr>
                <w:rFonts w:ascii="Calibri Light" w:hAnsi="Calibri Light" w:cs="Times New Roman"/>
              </w:rPr>
            </w:pPr>
            <w:r w:rsidRPr="00024E78">
              <w:rPr>
                <w:rFonts w:ascii="Calibri Light" w:hAnsi="Calibri Light" w:cs="Times New Roman"/>
              </w:rPr>
              <w:t>While almost all natural forests in the country are owned under customary arrangements within local communities, unlike in the neighboring country of Indonesia, there is no national programme supporting community-based forest management. Rather than building local capacities for forest management, PNG’s land and forest development policies center on transferring forest and land rights away from customary local groups to outside developers for large-scale forestry, agricultural and mining projects. This development paradigm has provided some local benefits, e.g. improved access to markets and government services through the construction of logging roads and temporary employment in logging operations, but has also resulted in significant environmental and social harm.</w:t>
            </w:r>
          </w:p>
          <w:p w14:paraId="13566D8D" w14:textId="77777777" w:rsidR="00D17754" w:rsidRPr="00024E78" w:rsidRDefault="00D17754" w:rsidP="006D718C">
            <w:pPr>
              <w:rPr>
                <w:rFonts w:ascii="Calibri Light" w:hAnsi="Calibri Light" w:cs="Times New Roman"/>
              </w:rPr>
            </w:pPr>
          </w:p>
          <w:p w14:paraId="07279581" w14:textId="77777777" w:rsidR="007F5B5E" w:rsidRPr="00024E78" w:rsidRDefault="006D718C" w:rsidP="006D718C">
            <w:pPr>
              <w:rPr>
                <w:rFonts w:ascii="Calibri Light" w:hAnsi="Calibri Light" w:cs="Times New Roman"/>
              </w:rPr>
            </w:pPr>
            <w:r w:rsidRPr="00024E78">
              <w:rPr>
                <w:rFonts w:ascii="Calibri Light" w:hAnsi="Calibri Light" w:cs="Times New Roman"/>
              </w:rPr>
              <w:t xml:space="preserve">Ugalingu forest holds high conservation values and provides important ecosystem services, but is facing serious threat from logging and agricultural expansion. The underlying drivers of these local threats include rapid local population growth, a lack of </w:t>
            </w:r>
            <w:r w:rsidR="007F5B5E" w:rsidRPr="00024E78">
              <w:rPr>
                <w:rFonts w:ascii="Calibri Light" w:hAnsi="Calibri Light" w:cs="Times New Roman"/>
              </w:rPr>
              <w:t xml:space="preserve">local </w:t>
            </w:r>
            <w:r w:rsidRPr="00024E78">
              <w:rPr>
                <w:rFonts w:ascii="Calibri Light" w:hAnsi="Calibri Light" w:cs="Times New Roman"/>
              </w:rPr>
              <w:t xml:space="preserve">capacities, resources and opportunities to develop alternative livelihoods, and weak community institutions to ensure sustainable land use. </w:t>
            </w:r>
            <w:r w:rsidR="007F5B5E" w:rsidRPr="00024E78">
              <w:rPr>
                <w:rFonts w:ascii="Calibri Light" w:hAnsi="Calibri Light" w:cs="Times New Roman"/>
              </w:rPr>
              <w:br/>
            </w:r>
          </w:p>
          <w:p w14:paraId="01EAEA4A" w14:textId="4CC152E2" w:rsidR="006D718C" w:rsidRPr="00024E78" w:rsidRDefault="006D718C" w:rsidP="006D718C">
            <w:pPr>
              <w:rPr>
                <w:rFonts w:ascii="Calibri Light" w:hAnsi="Calibri Light" w:cs="Times New Roman"/>
              </w:rPr>
            </w:pPr>
            <w:r w:rsidRPr="00024E78">
              <w:rPr>
                <w:rFonts w:ascii="Calibri Light" w:hAnsi="Calibri Light" w:cs="Times New Roman"/>
              </w:rPr>
              <w:t>A concern with industrial-scale agriculture and forestry projects in PNG is that they diminish the self-reliance of local communities by contributing to a hand-out mentality. In th</w:t>
            </w:r>
            <w:r w:rsidR="007F5B5E" w:rsidRPr="00024E78">
              <w:rPr>
                <w:rFonts w:ascii="Calibri Light" w:hAnsi="Calibri Light" w:cs="Times New Roman"/>
              </w:rPr>
              <w:t>ese projects, the customary landowners</w:t>
            </w:r>
            <w:r w:rsidRPr="00024E78">
              <w:rPr>
                <w:rFonts w:ascii="Calibri Light" w:hAnsi="Calibri Light" w:cs="Times New Roman"/>
              </w:rPr>
              <w:t xml:space="preserve"> receive large </w:t>
            </w:r>
            <w:r w:rsidR="007F5B5E" w:rsidRPr="00024E78">
              <w:rPr>
                <w:rFonts w:ascii="Calibri Light" w:hAnsi="Calibri Light" w:cs="Times New Roman"/>
              </w:rPr>
              <w:t xml:space="preserve">sums of money </w:t>
            </w:r>
            <w:r w:rsidRPr="00024E78">
              <w:rPr>
                <w:rFonts w:ascii="Calibri Light" w:hAnsi="Calibri Light" w:cs="Times New Roman"/>
              </w:rPr>
              <w:t xml:space="preserve">in the form of royalties for the use of their land and resource, much of which is spent quickly for little long-term gain. Even though some of these projects may be labelled “joint ventures,” generally the communities have no roles in them. Their capacities and institutions are not being built by these projects; rather, their social fabric breaks down due to lack of informed decision-making over the transfer of land and resource rights and jealousies over benefit distribution. When the logging is completed, the customary landowners find themselves frustrated as the flow of royalties stops and the logging roads fall into disrepair and become unpassable. They are at a loss of what they should or can do to advance the interests of their communities.  </w:t>
            </w:r>
          </w:p>
          <w:p w14:paraId="49E39409" w14:textId="77777777" w:rsidR="00217E9F" w:rsidRPr="00024E78" w:rsidRDefault="00217E9F" w:rsidP="006D718C">
            <w:pPr>
              <w:rPr>
                <w:rFonts w:ascii="Calibri Light" w:hAnsi="Calibri Light" w:cs="Times New Roman"/>
              </w:rPr>
            </w:pPr>
          </w:p>
          <w:p w14:paraId="38DA7E91" w14:textId="7D5CB1FB" w:rsidR="00217E9F" w:rsidRPr="00024E78" w:rsidRDefault="006D718C" w:rsidP="00386BD8">
            <w:pPr>
              <w:rPr>
                <w:rFonts w:ascii="Calibri Light" w:hAnsi="Calibri Light" w:cs="Times New Roman"/>
              </w:rPr>
            </w:pPr>
            <w:r w:rsidRPr="00024E78">
              <w:rPr>
                <w:rFonts w:ascii="Calibri Light" w:hAnsi="Calibri Light" w:cs="Times New Roman"/>
              </w:rPr>
              <w:t>The Middle Ramu Block 1 concession</w:t>
            </w:r>
            <w:r w:rsidR="00217E9F" w:rsidRPr="00024E78">
              <w:rPr>
                <w:rFonts w:ascii="Calibri Light" w:hAnsi="Calibri Light" w:cs="Times New Roman"/>
              </w:rPr>
              <w:t xml:space="preserve"> where Ugalingu customary land is located</w:t>
            </w:r>
            <w:r w:rsidRPr="00024E78">
              <w:rPr>
                <w:rFonts w:ascii="Calibri Light" w:hAnsi="Calibri Light" w:cs="Times New Roman"/>
              </w:rPr>
              <w:t xml:space="preserve"> was purchased on 24 June 2004 and runs for 50 years through to 2054. It has a gross area of 159,000 ha. While most clans in concession agreed to their forests being logged, Ugalingu did not. Umari Bagusa is the clan leader and under customary norms makes the major decisions over land use. He continues to resist approaches from the logging company, having seen the environmental damage wrought by the logging in surrounding areas. The project supports the vision for the community of the current traditional clan leader, Umari Bagusa, of having a pristine forest rich in biodiversity while simultaneously progressing towards creating a better life for the clan.</w:t>
            </w:r>
          </w:p>
        </w:tc>
      </w:tr>
      <w:tr w:rsidR="00071A85" w:rsidRPr="005E26DE" w14:paraId="38DA7E94" w14:textId="77777777" w:rsidTr="25AF69B4">
        <w:tc>
          <w:tcPr>
            <w:tcW w:w="10188" w:type="dxa"/>
            <w:gridSpan w:val="4"/>
            <w:shd w:val="clear" w:color="auto" w:fill="EEECE1" w:themeFill="background2"/>
          </w:tcPr>
          <w:p w14:paraId="38DA7E93" w14:textId="77777777" w:rsidR="00071A85" w:rsidRPr="00047876" w:rsidRDefault="00071A85" w:rsidP="003F2372">
            <w:pPr>
              <w:rPr>
                <w:rFonts w:ascii="Calibri Light" w:hAnsi="Calibri Light" w:cs="Times New Roman"/>
                <w:sz w:val="18"/>
                <w:szCs w:val="18"/>
              </w:rPr>
            </w:pPr>
            <w:r>
              <w:rPr>
                <w:rFonts w:ascii="Calibri Light" w:hAnsi="Calibri Light" w:cs="Times New Roman" w:hint="eastAsia"/>
              </w:rPr>
              <w:t>Objectives</w:t>
            </w:r>
            <w:r w:rsidRPr="00047876">
              <w:rPr>
                <w:rFonts w:ascii="Calibri Light" w:hAnsi="Calibri Light" w:cs="Times New Roman" w:hint="eastAsia"/>
                <w:sz w:val="18"/>
                <w:szCs w:val="18"/>
              </w:rPr>
              <w:t xml:space="preserve"> </w:t>
            </w:r>
            <w:r w:rsidRPr="003F2372">
              <w:rPr>
                <w:rFonts w:ascii="Calibri Light" w:hAnsi="Calibri Light" w:cs="Times New Roman"/>
                <w:i/>
                <w:sz w:val="18"/>
                <w:szCs w:val="18"/>
              </w:rPr>
              <w:t>(</w:t>
            </w:r>
            <w:r w:rsidRPr="00157B26">
              <w:rPr>
                <w:rFonts w:ascii="Calibri Light" w:hAnsi="Calibri Light" w:cs="Times New Roman"/>
                <w:i/>
                <w:sz w:val="18"/>
                <w:szCs w:val="18"/>
              </w:rPr>
              <w:t>goals of activities or policies</w:t>
            </w:r>
            <w:r w:rsidR="003F2372">
              <w:rPr>
                <w:rFonts w:ascii="Calibri Light" w:hAnsi="Calibri Light" w:cs="Times New Roman"/>
                <w:i/>
                <w:sz w:val="18"/>
                <w:szCs w:val="18"/>
              </w:rPr>
              <w:t xml:space="preserve"> described</w:t>
            </w:r>
            <w:r w:rsidRPr="00157B26">
              <w:rPr>
                <w:rFonts w:ascii="Calibri Light" w:hAnsi="Calibri Light" w:cs="Times New Roman"/>
                <w:i/>
                <w:sz w:val="18"/>
                <w:szCs w:val="18"/>
              </w:rPr>
              <w:t xml:space="preserve">, or </w:t>
            </w:r>
            <w:r w:rsidR="003F2372">
              <w:rPr>
                <w:rFonts w:ascii="Calibri Light" w:hAnsi="Calibri Light" w:cs="Times New Roman"/>
                <w:i/>
                <w:sz w:val="18"/>
                <w:szCs w:val="18"/>
              </w:rPr>
              <w:t>of producing</w:t>
            </w:r>
            <w:r w:rsidRPr="00157B26">
              <w:rPr>
                <w:rFonts w:ascii="Calibri Light" w:hAnsi="Calibri Light" w:cs="Times New Roman"/>
                <w:i/>
                <w:sz w:val="18"/>
                <w:szCs w:val="18"/>
              </w:rPr>
              <w:t xml:space="preserve"> the case study –</w:t>
            </w:r>
            <w:r>
              <w:rPr>
                <w:rFonts w:ascii="Calibri Light" w:hAnsi="Calibri Light" w:cs="Times New Roman"/>
                <w:sz w:val="18"/>
                <w:szCs w:val="18"/>
              </w:rPr>
              <w:t xml:space="preserve"> </w:t>
            </w:r>
            <w:r>
              <w:rPr>
                <w:rFonts w:ascii="Calibri Light" w:hAnsi="Calibri Light" w:cs="Times New Roman"/>
                <w:i/>
                <w:sz w:val="18"/>
                <w:szCs w:val="18"/>
              </w:rPr>
              <w:t>within 50 words</w:t>
            </w:r>
            <w:r w:rsidRPr="003F2372">
              <w:rPr>
                <w:rFonts w:ascii="Calibri Light" w:hAnsi="Calibri Light" w:cs="Times New Roman"/>
                <w:i/>
                <w:sz w:val="18"/>
                <w:szCs w:val="18"/>
              </w:rPr>
              <w:t>)</w:t>
            </w:r>
          </w:p>
        </w:tc>
      </w:tr>
      <w:tr w:rsidR="00071A85" w:rsidRPr="005E26DE" w14:paraId="38DA7E96" w14:textId="77777777" w:rsidTr="25AF69B4">
        <w:trPr>
          <w:trHeight w:val="350"/>
        </w:trPr>
        <w:tc>
          <w:tcPr>
            <w:tcW w:w="10188" w:type="dxa"/>
            <w:gridSpan w:val="4"/>
            <w:tcBorders>
              <w:bottom w:val="single" w:sz="4" w:space="0" w:color="auto"/>
            </w:tcBorders>
          </w:tcPr>
          <w:p w14:paraId="30F24BA3" w14:textId="77777777" w:rsidR="00396BD1" w:rsidRPr="00024E78" w:rsidRDefault="00396BD1" w:rsidP="00396BD1">
            <w:pPr>
              <w:spacing w:after="200"/>
              <w:rPr>
                <w:rFonts w:ascii="Calibri Light" w:hAnsi="Calibri Light" w:cs="Times New Roman"/>
              </w:rPr>
            </w:pPr>
            <w:r w:rsidRPr="00024E78">
              <w:rPr>
                <w:rFonts w:ascii="Calibri Light" w:hAnsi="Calibri Light" w:cs="Times New Roman"/>
              </w:rPr>
              <w:t>(Extended information provided to support the description given in the video)</w:t>
            </w:r>
          </w:p>
          <w:p w14:paraId="175E2560" w14:textId="77777777" w:rsidR="00217E9F" w:rsidRPr="00024E78" w:rsidRDefault="00217E9F" w:rsidP="00217E9F">
            <w:pPr>
              <w:rPr>
                <w:rFonts w:ascii="Calibri Light" w:hAnsi="Calibri Light" w:cs="Times New Roman"/>
              </w:rPr>
            </w:pPr>
            <w:r w:rsidRPr="00024E78">
              <w:rPr>
                <w:rFonts w:ascii="Calibri Light" w:hAnsi="Calibri Light" w:cs="Times New Roman"/>
              </w:rPr>
              <w:lastRenderedPageBreak/>
              <w:t>The overall objective of the project is to strengthen community institutions and capacities and provide incentives for community-based nature conservation linked with economic uplift of the Ugalingu people. The project also intends to increase this support to other communities in the landscape who are protecting their forest from logging and to link these efforts with initiatives in the nearby Wanang Conservation Area. The project’s aims are to:</w:t>
            </w:r>
          </w:p>
          <w:p w14:paraId="4B725167" w14:textId="77777777" w:rsidR="00217E9F" w:rsidRPr="00024E78" w:rsidRDefault="00217E9F" w:rsidP="00217E9F">
            <w:pPr>
              <w:pStyle w:val="ListParagraph"/>
              <w:numPr>
                <w:ilvl w:val="0"/>
                <w:numId w:val="7"/>
              </w:numPr>
              <w:rPr>
                <w:rFonts w:ascii="Calibri Light" w:hAnsi="Calibri Light" w:cs="Times New Roman"/>
              </w:rPr>
            </w:pPr>
            <w:r w:rsidRPr="00024E78">
              <w:rPr>
                <w:rFonts w:ascii="Calibri Light" w:hAnsi="Calibri Light" w:cs="Times New Roman"/>
              </w:rPr>
              <w:t>Build community understanding, capacities and institutions to tackle forest threats and develop and implement conservation strategies;</w:t>
            </w:r>
          </w:p>
          <w:p w14:paraId="2668775C" w14:textId="77777777" w:rsidR="00217E9F" w:rsidRPr="00024E78" w:rsidRDefault="00217E9F" w:rsidP="00217E9F">
            <w:pPr>
              <w:pStyle w:val="ListParagraph"/>
              <w:numPr>
                <w:ilvl w:val="0"/>
                <w:numId w:val="7"/>
              </w:numPr>
              <w:rPr>
                <w:rFonts w:ascii="Calibri Light" w:hAnsi="Calibri Light" w:cs="Times New Roman"/>
              </w:rPr>
            </w:pPr>
            <w:r w:rsidRPr="00024E78">
              <w:rPr>
                <w:rFonts w:ascii="Calibri Light" w:hAnsi="Calibri Light" w:cs="Times New Roman"/>
              </w:rPr>
              <w:t xml:space="preserve">Reduce forest pressure, improve food security and promote economic uplift by supporting a transition from shifting agriculture to permanent, climate-resilient agriculture and the development of community-based enterprises; </w:t>
            </w:r>
          </w:p>
          <w:p w14:paraId="38DA7E95" w14:textId="072FCB59" w:rsidR="00071A85" w:rsidRPr="00024E78" w:rsidRDefault="00217E9F" w:rsidP="00217E9F">
            <w:pPr>
              <w:pStyle w:val="ListParagraph"/>
              <w:numPr>
                <w:ilvl w:val="0"/>
                <w:numId w:val="7"/>
              </w:numPr>
              <w:rPr>
                <w:rFonts w:ascii="Calibri Light" w:hAnsi="Calibri Light" w:cs="Times New Roman"/>
              </w:rPr>
            </w:pPr>
            <w:r w:rsidRPr="00024E78">
              <w:rPr>
                <w:rFonts w:ascii="Calibri Light" w:hAnsi="Calibri Light" w:cs="Times New Roman"/>
              </w:rPr>
              <w:t>Secure long-term financing for forest conservation and community development in the form of payment for ecosystem services (PES).</w:t>
            </w:r>
          </w:p>
        </w:tc>
      </w:tr>
      <w:tr w:rsidR="00071A85" w:rsidRPr="005E26DE" w14:paraId="38DA7E98" w14:textId="77777777" w:rsidTr="25AF69B4">
        <w:tc>
          <w:tcPr>
            <w:tcW w:w="10188" w:type="dxa"/>
            <w:gridSpan w:val="4"/>
            <w:shd w:val="clear" w:color="auto" w:fill="EEECE1" w:themeFill="background2"/>
          </w:tcPr>
          <w:p w14:paraId="38DA7E97" w14:textId="77777777" w:rsidR="00071A85" w:rsidRDefault="00071A85">
            <w:pPr>
              <w:pStyle w:val="CommentText"/>
              <w:rPr>
                <w:rFonts w:asciiTheme="majorHAnsi" w:eastAsiaTheme="majorEastAsia" w:hAnsiTheme="majorHAnsi" w:cstheme="majorBidi"/>
                <w:b/>
                <w:bCs/>
                <w:color w:val="4F81BD" w:themeColor="accent1"/>
                <w:sz w:val="26"/>
                <w:szCs w:val="26"/>
              </w:rPr>
            </w:pPr>
            <w:r w:rsidRPr="007A51DB">
              <w:rPr>
                <w:rFonts w:ascii="Calibri Light" w:hAnsi="Calibri Light" w:cs="Times New Roman" w:hint="eastAsia"/>
                <w:sz w:val="21"/>
                <w:szCs w:val="21"/>
              </w:rPr>
              <w:lastRenderedPageBreak/>
              <w:t>Activities</w:t>
            </w:r>
            <w:r w:rsidRPr="007A51DB">
              <w:rPr>
                <w:rFonts w:ascii="Calibri Light" w:hAnsi="Calibri Light" w:cs="Times New Roman"/>
                <w:sz w:val="21"/>
                <w:szCs w:val="21"/>
              </w:rPr>
              <w:t xml:space="preserve"> and/or practices employed </w:t>
            </w:r>
            <w:r w:rsidRPr="003F2372">
              <w:rPr>
                <w:rFonts w:ascii="Calibri Light" w:hAnsi="Calibri Light" w:cs="Times New Roman"/>
                <w:i/>
                <w:sz w:val="18"/>
                <w:szCs w:val="18"/>
              </w:rPr>
              <w:t>(</w:t>
            </w:r>
            <w:r>
              <w:rPr>
                <w:rFonts w:ascii="Calibri Light" w:hAnsi="Calibri Light" w:cs="Times New Roman"/>
                <w:i/>
                <w:sz w:val="18"/>
                <w:szCs w:val="18"/>
              </w:rPr>
              <w:t>within 50 words</w:t>
            </w:r>
            <w:r w:rsidRPr="003F2372">
              <w:rPr>
                <w:rFonts w:ascii="Calibri Light" w:hAnsi="Calibri Light" w:cs="Times New Roman"/>
                <w:i/>
                <w:sz w:val="18"/>
                <w:szCs w:val="18"/>
              </w:rPr>
              <w:t>)</w:t>
            </w:r>
          </w:p>
        </w:tc>
      </w:tr>
      <w:tr w:rsidR="00071A85" w:rsidRPr="005E26DE" w14:paraId="38DA7E9A" w14:textId="77777777" w:rsidTr="25AF69B4">
        <w:trPr>
          <w:trHeight w:val="359"/>
        </w:trPr>
        <w:tc>
          <w:tcPr>
            <w:tcW w:w="10188" w:type="dxa"/>
            <w:gridSpan w:val="4"/>
            <w:tcBorders>
              <w:bottom w:val="single" w:sz="4" w:space="0" w:color="auto"/>
            </w:tcBorders>
          </w:tcPr>
          <w:p w14:paraId="4FB70D3A" w14:textId="77777777" w:rsidR="00396BD1" w:rsidRPr="00024E78" w:rsidRDefault="00071A85" w:rsidP="00024E78">
            <w:pPr>
              <w:rPr>
                <w:rFonts w:ascii="Calibri Light" w:hAnsi="Calibri Light" w:cs="Times New Roman"/>
              </w:rPr>
            </w:pPr>
            <w:r w:rsidRPr="00812485">
              <w:rPr>
                <w:rFonts w:ascii="Calibri Light" w:hAnsi="Calibri Light" w:cs="Times New Roman"/>
              </w:rPr>
              <w:t xml:space="preserve"> </w:t>
            </w:r>
            <w:r w:rsidR="00396BD1" w:rsidRPr="00024E78">
              <w:rPr>
                <w:rFonts w:ascii="Calibri Light" w:hAnsi="Calibri Light" w:cs="Times New Roman"/>
              </w:rPr>
              <w:t>(Extended information provided to support the description given in the video)</w:t>
            </w:r>
          </w:p>
          <w:p w14:paraId="11226863" w14:textId="77777777" w:rsidR="00024E78" w:rsidRDefault="00024E78" w:rsidP="00024E78">
            <w:pPr>
              <w:rPr>
                <w:rFonts w:ascii="Calibri Light" w:hAnsi="Calibri Light" w:cs="Times New Roman"/>
              </w:rPr>
            </w:pPr>
          </w:p>
          <w:p w14:paraId="216E4B65" w14:textId="60076AE9" w:rsidR="00653978" w:rsidRPr="00024E78" w:rsidRDefault="007F5B5E" w:rsidP="00024E78">
            <w:pPr>
              <w:rPr>
                <w:rFonts w:ascii="Calibri Light" w:hAnsi="Calibri Light" w:cs="Times New Roman"/>
              </w:rPr>
            </w:pPr>
            <w:r w:rsidRPr="00024E78">
              <w:rPr>
                <w:rFonts w:ascii="Calibri Light" w:hAnsi="Calibri Light" w:cs="Times New Roman"/>
              </w:rPr>
              <w:t>The</w:t>
            </w:r>
            <w:r w:rsidR="00EB4D96" w:rsidRPr="00024E78">
              <w:rPr>
                <w:rFonts w:ascii="Calibri Light" w:hAnsi="Calibri Light" w:cs="Times New Roman"/>
              </w:rPr>
              <w:t xml:space="preserve"> background to this project is a series of earlier FPCD projects supporting Ugalingu in collaboration with funders and research institutes.</w:t>
            </w:r>
            <w:r w:rsidR="00531970" w:rsidRPr="00024E78">
              <w:rPr>
                <w:rFonts w:ascii="Calibri Light" w:hAnsi="Calibri Light" w:cs="Times New Roman"/>
              </w:rPr>
              <w:t xml:space="preserve"> Under one of its main projects,</w:t>
            </w:r>
            <w:r w:rsidR="00EB4D96" w:rsidRPr="00024E78">
              <w:rPr>
                <w:rFonts w:ascii="Calibri Light" w:hAnsi="Calibri Light" w:cs="Times New Roman"/>
              </w:rPr>
              <w:t xml:space="preserve"> FPCD</w:t>
            </w:r>
            <w:r w:rsidR="00653978" w:rsidRPr="00024E78">
              <w:rPr>
                <w:rFonts w:ascii="Calibri Light" w:hAnsi="Calibri Light" w:cs="Times New Roman"/>
              </w:rPr>
              <w:t xml:space="preserve"> was able to acquire a Forest Stewardship Council (FSC) Group Certificate and brought</w:t>
            </w:r>
            <w:r w:rsidR="00EB4D96" w:rsidRPr="00024E78">
              <w:rPr>
                <w:rFonts w:ascii="Calibri Light" w:hAnsi="Calibri Light" w:cs="Times New Roman"/>
              </w:rPr>
              <w:t xml:space="preserve"> Ugalingu </w:t>
            </w:r>
            <w:r w:rsidR="00653978" w:rsidRPr="00024E78">
              <w:rPr>
                <w:rFonts w:ascii="Calibri Light" w:hAnsi="Calibri Light" w:cs="Times New Roman"/>
              </w:rPr>
              <w:t>under its FSC-certified Indigenous Community Forestry scheme. Support was provided to Ugalingu to develop a forest management plan that allowed Ugalingu to selectively and sustainabl</w:t>
            </w:r>
            <w:r w:rsidR="000E21CF">
              <w:rPr>
                <w:rFonts w:ascii="Calibri Light" w:hAnsi="Calibri Light" w:cs="Times New Roman"/>
              </w:rPr>
              <w:t>y</w:t>
            </w:r>
            <w:r w:rsidR="00653978" w:rsidRPr="00024E78">
              <w:rPr>
                <w:rFonts w:ascii="Calibri Light" w:hAnsi="Calibri Light" w:cs="Times New Roman"/>
              </w:rPr>
              <w:t xml:space="preserve"> harvest a small number of trees from its forest each year, to process the logs into sawn wood, and to se</w:t>
            </w:r>
            <w:r w:rsidR="00531970" w:rsidRPr="00024E78">
              <w:rPr>
                <w:rFonts w:ascii="Calibri Light" w:hAnsi="Calibri Light" w:cs="Times New Roman"/>
              </w:rPr>
              <w:t>ll</w:t>
            </w:r>
            <w:r w:rsidR="00653978" w:rsidRPr="00024E78">
              <w:rPr>
                <w:rFonts w:ascii="Calibri Light" w:hAnsi="Calibri Light" w:cs="Times New Roman"/>
              </w:rPr>
              <w:t xml:space="preserve"> the sawn wood to international buyers. FPCD was unable to maintain the certification however, and this project ceased. FPCD later provided support to Ugalingu to promote the use of fuel-efficient cook stoves and to build climate resilience. </w:t>
            </w:r>
          </w:p>
          <w:p w14:paraId="16EF03AE" w14:textId="77777777" w:rsidR="00653978" w:rsidRPr="00024E78" w:rsidRDefault="00653978" w:rsidP="00024E78">
            <w:pPr>
              <w:rPr>
                <w:rFonts w:ascii="Calibri Light" w:hAnsi="Calibri Light" w:cs="Times New Roman"/>
              </w:rPr>
            </w:pPr>
          </w:p>
          <w:p w14:paraId="6F41E66F" w14:textId="27FC426D" w:rsidR="00653978" w:rsidRPr="00024E78" w:rsidRDefault="00531970" w:rsidP="00024E78">
            <w:pPr>
              <w:rPr>
                <w:rFonts w:ascii="Calibri Light" w:hAnsi="Calibri Light" w:cs="Times New Roman"/>
              </w:rPr>
            </w:pPr>
            <w:r w:rsidRPr="00024E78">
              <w:rPr>
                <w:rFonts w:ascii="Calibri Light" w:hAnsi="Calibri Light" w:cs="Times New Roman"/>
              </w:rPr>
              <w:t>In another earlier project, FPCD joined Japan’s Institute for Global Environmental Strategies (IGES) in training Ugalingu on forest mensuration. Together, FPCD, IGES and Ugalingu established and measured 12 permanent sample plots in Ugalingu forest, and used the data to estimate average per hectare carbon stocks.</w:t>
            </w:r>
          </w:p>
          <w:p w14:paraId="1D654EDD" w14:textId="77777777" w:rsidR="00531970" w:rsidRPr="00024E78" w:rsidRDefault="00531970" w:rsidP="00024E78">
            <w:pPr>
              <w:rPr>
                <w:rFonts w:ascii="Calibri Light" w:hAnsi="Calibri Light" w:cs="Times New Roman"/>
              </w:rPr>
            </w:pPr>
          </w:p>
          <w:p w14:paraId="31701193" w14:textId="179D43A4" w:rsidR="006B010B" w:rsidRPr="00024E78" w:rsidRDefault="00531970" w:rsidP="00024E78">
            <w:pPr>
              <w:rPr>
                <w:rFonts w:ascii="Calibri Light" w:hAnsi="Calibri Light" w:cs="Times New Roman"/>
              </w:rPr>
            </w:pPr>
            <w:r w:rsidRPr="00024E78">
              <w:rPr>
                <w:rFonts w:ascii="Calibri Light" w:hAnsi="Calibri Light" w:cs="Times New Roman"/>
              </w:rPr>
              <w:t xml:space="preserve">Building on these earlier experiences, the People, Resources and Conservation Foundation (PRCF) </w:t>
            </w:r>
            <w:r w:rsidR="002F6E6E" w:rsidRPr="00024E78">
              <w:rPr>
                <w:rFonts w:ascii="Calibri Light" w:hAnsi="Calibri Light" w:cs="Times New Roman"/>
              </w:rPr>
              <w:t xml:space="preserve">agreed with FPCD to work on the design of a project to secure long-term PES financing for nature conservation and community development on Ugalingu customary land, with potential to include other communities in the project design. A community workshop with Ugalingu was </w:t>
            </w:r>
            <w:r w:rsidR="00BB6AD4" w:rsidRPr="00024E78">
              <w:rPr>
                <w:rFonts w:ascii="Calibri Light" w:hAnsi="Calibri Light" w:cs="Times New Roman"/>
              </w:rPr>
              <w:t>conducted</w:t>
            </w:r>
            <w:r w:rsidR="002F6E6E" w:rsidRPr="00024E78">
              <w:rPr>
                <w:rFonts w:ascii="Calibri Light" w:hAnsi="Calibri Light" w:cs="Times New Roman"/>
              </w:rPr>
              <w:t xml:space="preserve"> in</w:t>
            </w:r>
            <w:r w:rsidR="00BB6AD4" w:rsidRPr="00024E78">
              <w:rPr>
                <w:rFonts w:ascii="Calibri Light" w:hAnsi="Calibri Light" w:cs="Times New Roman"/>
              </w:rPr>
              <w:t xml:space="preserve"> October</w:t>
            </w:r>
            <w:r w:rsidR="002F6E6E" w:rsidRPr="00024E78">
              <w:rPr>
                <w:rFonts w:ascii="Calibri Light" w:hAnsi="Calibri Light" w:cs="Times New Roman"/>
              </w:rPr>
              <w:t xml:space="preserve"> 2022 to discuss the idea of such a project and to discuss project activities. </w:t>
            </w:r>
          </w:p>
          <w:p w14:paraId="5CB5C01B" w14:textId="77777777" w:rsidR="006B010B" w:rsidRPr="00024E78" w:rsidRDefault="006B010B" w:rsidP="00024E78">
            <w:pPr>
              <w:rPr>
                <w:rFonts w:ascii="Calibri Light" w:hAnsi="Calibri Light" w:cs="Times New Roman"/>
              </w:rPr>
            </w:pPr>
          </w:p>
          <w:p w14:paraId="2B3919B2" w14:textId="77777777" w:rsidR="00386BD8" w:rsidRDefault="002F6E6E" w:rsidP="00024E78">
            <w:pPr>
              <w:rPr>
                <w:rFonts w:ascii="Calibri Light" w:hAnsi="Calibri Light" w:cs="Times New Roman"/>
              </w:rPr>
            </w:pPr>
            <w:r w:rsidRPr="00024E78">
              <w:rPr>
                <w:rFonts w:ascii="Calibri Light" w:hAnsi="Calibri Light" w:cs="Times New Roman"/>
              </w:rPr>
              <w:t xml:space="preserve">As developing a PES project can take several years, it was agreed </w:t>
            </w:r>
            <w:r w:rsidR="00386BD8">
              <w:rPr>
                <w:rFonts w:ascii="Calibri Light" w:hAnsi="Calibri Light" w:cs="Times New Roman"/>
              </w:rPr>
              <w:t xml:space="preserve">that </w:t>
            </w:r>
            <w:r w:rsidRPr="00024E78">
              <w:rPr>
                <w:rFonts w:ascii="Calibri Light" w:hAnsi="Calibri Light" w:cs="Times New Roman"/>
              </w:rPr>
              <w:t>at the same time that PRCF and FPCD were developing the project design, they would also provide support to Ugalingu to promote sustainable agriculture incorporating eco-agricultural concepts and methods</w:t>
            </w:r>
            <w:r w:rsidR="003C3DD2" w:rsidRPr="00024E78">
              <w:rPr>
                <w:rFonts w:ascii="Calibri Light" w:hAnsi="Calibri Light" w:cs="Times New Roman"/>
              </w:rPr>
              <w:t xml:space="preserve">. The video prepared for this case study provides footage of some of </w:t>
            </w:r>
            <w:r w:rsidR="00386BD8">
              <w:rPr>
                <w:rFonts w:ascii="Calibri Light" w:hAnsi="Calibri Light" w:cs="Times New Roman"/>
              </w:rPr>
              <w:t>this</w:t>
            </w:r>
            <w:r w:rsidR="003C3DD2" w:rsidRPr="00024E78">
              <w:rPr>
                <w:rFonts w:ascii="Calibri Light" w:hAnsi="Calibri Light" w:cs="Times New Roman"/>
              </w:rPr>
              <w:t xml:space="preserve"> support to promote sustainable agriculture.</w:t>
            </w:r>
            <w:r w:rsidR="006B010B" w:rsidRPr="00024E78">
              <w:rPr>
                <w:rFonts w:ascii="Calibri Light" w:hAnsi="Calibri Light" w:cs="Times New Roman"/>
              </w:rPr>
              <w:t xml:space="preserve"> At the time of writing, 4 demonstration plots have been established and are being maintained by Ugalingu farmers, and, with support from FPCD, Ugalingu is providing monthly monitoring on the performance of these plots. </w:t>
            </w:r>
          </w:p>
          <w:p w14:paraId="1527EFD9" w14:textId="77777777" w:rsidR="00386BD8" w:rsidRDefault="00386BD8" w:rsidP="00024E78">
            <w:pPr>
              <w:rPr>
                <w:rFonts w:ascii="Calibri Light" w:hAnsi="Calibri Light" w:cs="Times New Roman"/>
              </w:rPr>
            </w:pPr>
          </w:p>
          <w:p w14:paraId="33930956" w14:textId="660C4273" w:rsidR="00896018" w:rsidRPr="00024E78" w:rsidRDefault="00896018" w:rsidP="00024E78">
            <w:pPr>
              <w:rPr>
                <w:rFonts w:ascii="Calibri Light" w:hAnsi="Calibri Light" w:cs="Times New Roman"/>
              </w:rPr>
            </w:pPr>
            <w:r w:rsidRPr="00024E78">
              <w:rPr>
                <w:rFonts w:ascii="Calibri Light" w:hAnsi="Calibri Light" w:cs="Times New Roman"/>
              </w:rPr>
              <w:t xml:space="preserve">The activities </w:t>
            </w:r>
            <w:r w:rsidR="00B62384">
              <w:rPr>
                <w:rFonts w:ascii="Calibri Light" w:hAnsi="Calibri Light" w:cs="Times New Roman"/>
              </w:rPr>
              <w:t>outlined in the concept note for the proposed PES project include:</w:t>
            </w:r>
          </w:p>
          <w:p w14:paraId="0EBBF399" w14:textId="54998920" w:rsidR="00896018" w:rsidRPr="00024E78" w:rsidRDefault="00896018" w:rsidP="00024E78">
            <w:pPr>
              <w:pStyle w:val="ListParagraph"/>
              <w:numPr>
                <w:ilvl w:val="0"/>
                <w:numId w:val="9"/>
              </w:numPr>
              <w:rPr>
                <w:rFonts w:ascii="Calibri Light" w:hAnsi="Calibri Light" w:cs="Times New Roman"/>
              </w:rPr>
            </w:pPr>
            <w:r w:rsidRPr="00024E78">
              <w:rPr>
                <w:rFonts w:ascii="Calibri Light" w:hAnsi="Calibri Light" w:cs="Times New Roman"/>
              </w:rPr>
              <w:t>Establishment of community-based forest and land-use management committees (CFMLUCs);</w:t>
            </w:r>
          </w:p>
          <w:p w14:paraId="7B41C707" w14:textId="212E7EFF" w:rsidR="00BB6AD4" w:rsidRPr="00024E78" w:rsidRDefault="00896018" w:rsidP="00024E78">
            <w:pPr>
              <w:pStyle w:val="ListParagraph"/>
              <w:numPr>
                <w:ilvl w:val="0"/>
                <w:numId w:val="9"/>
              </w:numPr>
              <w:rPr>
                <w:rFonts w:ascii="Calibri Light" w:hAnsi="Calibri Light" w:cs="Times New Roman"/>
              </w:rPr>
            </w:pPr>
            <w:r w:rsidRPr="00024E78">
              <w:rPr>
                <w:rFonts w:ascii="Calibri Light" w:hAnsi="Calibri Light" w:cs="Times New Roman"/>
              </w:rPr>
              <w:t>Building the capacities of and resourcing the CFMLUCs;</w:t>
            </w:r>
          </w:p>
          <w:p w14:paraId="130EB311" w14:textId="77777777" w:rsidR="00896018" w:rsidRPr="00024E78" w:rsidRDefault="00896018" w:rsidP="00024E78">
            <w:pPr>
              <w:pStyle w:val="ListParagraph"/>
              <w:numPr>
                <w:ilvl w:val="0"/>
                <w:numId w:val="9"/>
              </w:numPr>
              <w:rPr>
                <w:rFonts w:ascii="Calibri Light" w:hAnsi="Calibri Light" w:cs="Times New Roman"/>
              </w:rPr>
            </w:pPr>
            <w:r w:rsidRPr="00024E78">
              <w:rPr>
                <w:rFonts w:ascii="Calibri Light" w:hAnsi="Calibri Light" w:cs="Times New Roman"/>
              </w:rPr>
              <w:t>Providing technical inputs and facilitation to support the CFMLUCs in developing forest and land-use management plans;</w:t>
            </w:r>
          </w:p>
          <w:p w14:paraId="77E02FAB" w14:textId="77A689EB" w:rsidR="00896018" w:rsidRPr="00024E78" w:rsidRDefault="00896018" w:rsidP="00024E78">
            <w:pPr>
              <w:pStyle w:val="ListParagraph"/>
              <w:numPr>
                <w:ilvl w:val="0"/>
                <w:numId w:val="9"/>
              </w:numPr>
              <w:rPr>
                <w:rFonts w:ascii="Calibri Light" w:hAnsi="Calibri Light" w:cs="Times New Roman"/>
              </w:rPr>
            </w:pPr>
            <w:r w:rsidRPr="00024E78">
              <w:rPr>
                <w:rFonts w:ascii="Calibri Light" w:hAnsi="Calibri Light" w:cs="Times New Roman"/>
              </w:rPr>
              <w:t>Establishing signage on forest boundaries to identify the areas of conservation forest;</w:t>
            </w:r>
          </w:p>
          <w:p w14:paraId="4603C2EF" w14:textId="300CD8A6" w:rsidR="00896018" w:rsidRPr="00024E78" w:rsidRDefault="00896018" w:rsidP="00024E78">
            <w:pPr>
              <w:pStyle w:val="ListParagraph"/>
              <w:numPr>
                <w:ilvl w:val="0"/>
                <w:numId w:val="9"/>
              </w:numPr>
              <w:rPr>
                <w:rFonts w:ascii="Calibri Light" w:hAnsi="Calibri Light" w:cs="Times New Roman"/>
              </w:rPr>
            </w:pPr>
            <w:r w:rsidRPr="00024E78">
              <w:rPr>
                <w:rFonts w:ascii="Calibri Light" w:hAnsi="Calibri Light" w:cs="Times New Roman"/>
              </w:rPr>
              <w:t>Providing training to and resourcing the CFMLUCs to conduct regular forest patrols;</w:t>
            </w:r>
          </w:p>
          <w:p w14:paraId="4EA2D495" w14:textId="37944D49" w:rsidR="00896018" w:rsidRPr="00024E78" w:rsidRDefault="00896018" w:rsidP="00024E78">
            <w:pPr>
              <w:pStyle w:val="ListParagraph"/>
              <w:numPr>
                <w:ilvl w:val="0"/>
                <w:numId w:val="9"/>
              </w:numPr>
              <w:rPr>
                <w:rFonts w:ascii="Calibri Light" w:hAnsi="Calibri Light" w:cs="Times New Roman"/>
              </w:rPr>
            </w:pPr>
            <w:r w:rsidRPr="00024E78">
              <w:rPr>
                <w:rFonts w:ascii="Calibri Light" w:hAnsi="Calibri Light" w:cs="Times New Roman"/>
              </w:rPr>
              <w:t>Supporting a transition from shifting agriculture to sustainable permanent agriculture;</w:t>
            </w:r>
            <w:r w:rsidR="004A3DF9" w:rsidRPr="00024E78">
              <w:rPr>
                <w:rFonts w:ascii="Calibri Light" w:hAnsi="Calibri Light" w:cs="Times New Roman"/>
              </w:rPr>
              <w:t xml:space="preserve"> and</w:t>
            </w:r>
          </w:p>
          <w:p w14:paraId="40B92B0A" w14:textId="77777777" w:rsidR="007F5B5E" w:rsidRDefault="004A3DF9" w:rsidP="00024E78">
            <w:pPr>
              <w:pStyle w:val="ListParagraph"/>
              <w:numPr>
                <w:ilvl w:val="0"/>
                <w:numId w:val="9"/>
              </w:numPr>
              <w:rPr>
                <w:rFonts w:ascii="Calibri Light" w:hAnsi="Calibri Light" w:cs="Times New Roman"/>
              </w:rPr>
            </w:pPr>
            <w:r w:rsidRPr="00024E78">
              <w:rPr>
                <w:rFonts w:ascii="Calibri Light" w:hAnsi="Calibri Light" w:cs="Times New Roman"/>
              </w:rPr>
              <w:t>Providing investments in community-based businesses and areas of social development prioritized by community members.</w:t>
            </w:r>
          </w:p>
          <w:p w14:paraId="38DA7E99" w14:textId="5A3D1602" w:rsidR="000E21CF" w:rsidRPr="000E21CF" w:rsidRDefault="000E21CF" w:rsidP="000E21CF">
            <w:pPr>
              <w:rPr>
                <w:rFonts w:ascii="Calibri Light" w:hAnsi="Calibri Light" w:cs="Times New Roman"/>
              </w:rPr>
            </w:pPr>
            <w:r>
              <w:rPr>
                <w:rFonts w:ascii="Calibri Light" w:hAnsi="Calibri Light" w:cs="Times New Roman"/>
              </w:rPr>
              <w:lastRenderedPageBreak/>
              <w:t xml:space="preserve">In addition to Ugalingu, other clans in the concession that are protecting their forest from logging and are interested in forest conservation would also be eligible for the PES project. </w:t>
            </w:r>
          </w:p>
        </w:tc>
      </w:tr>
      <w:tr w:rsidR="007A51DB" w:rsidRPr="005E26DE" w14:paraId="64989A4C" w14:textId="77777777" w:rsidTr="25AF69B4">
        <w:trPr>
          <w:trHeight w:val="196"/>
        </w:trPr>
        <w:tc>
          <w:tcPr>
            <w:tcW w:w="10188" w:type="dxa"/>
            <w:gridSpan w:val="4"/>
            <w:shd w:val="clear" w:color="auto" w:fill="EEECE1" w:themeFill="background2"/>
          </w:tcPr>
          <w:p w14:paraId="30E1E19A" w14:textId="10E2F13A" w:rsidR="007A51DB" w:rsidRDefault="007A51DB">
            <w:pPr>
              <w:rPr>
                <w:rFonts w:ascii="Calibri Light" w:hAnsi="Calibri Light" w:cs="Times New Roman"/>
              </w:rPr>
            </w:pPr>
            <w:r w:rsidRPr="25AF69B4">
              <w:rPr>
                <w:rFonts w:ascii="Calibri Light" w:hAnsi="Calibri Light" w:cs="Times New Roman"/>
              </w:rPr>
              <w:lastRenderedPageBreak/>
              <w:t xml:space="preserve">Monitoring methodology </w:t>
            </w:r>
            <w:r w:rsidRPr="25AF69B4">
              <w:rPr>
                <w:rFonts w:ascii="Calibri Light" w:hAnsi="Calibri Light" w:cs="Times New Roman"/>
                <w:i/>
                <w:iCs/>
                <w:sz w:val="18"/>
                <w:szCs w:val="18"/>
              </w:rPr>
              <w:t>(e.g. GIS-based monitoring, citizen science</w:t>
            </w:r>
            <w:r w:rsidR="73C80178" w:rsidRPr="25AF69B4">
              <w:rPr>
                <w:rFonts w:ascii="Calibri Light" w:hAnsi="Calibri Light" w:cs="Times New Roman"/>
                <w:i/>
                <w:iCs/>
                <w:sz w:val="18"/>
                <w:szCs w:val="18"/>
              </w:rPr>
              <w:t>, Resilience Indicators in SEPLS, survey</w:t>
            </w:r>
            <w:r w:rsidRPr="25AF69B4">
              <w:rPr>
                <w:rFonts w:ascii="Calibri Light" w:hAnsi="Calibri Light" w:cs="Times New Roman"/>
                <w:i/>
                <w:iCs/>
                <w:sz w:val="18"/>
                <w:szCs w:val="18"/>
              </w:rPr>
              <w:t xml:space="preserve"> - within 40 words)</w:t>
            </w:r>
          </w:p>
        </w:tc>
      </w:tr>
      <w:tr w:rsidR="007A51DB" w:rsidRPr="005E26DE" w14:paraId="1C3D09BF" w14:textId="77777777" w:rsidTr="25AF69B4">
        <w:trPr>
          <w:trHeight w:val="357"/>
        </w:trPr>
        <w:tc>
          <w:tcPr>
            <w:tcW w:w="10188" w:type="dxa"/>
            <w:gridSpan w:val="4"/>
            <w:shd w:val="clear" w:color="auto" w:fill="auto"/>
          </w:tcPr>
          <w:p w14:paraId="60D259EB" w14:textId="77777777" w:rsidR="00396BD1" w:rsidRDefault="00396BD1" w:rsidP="00396BD1">
            <w:pPr>
              <w:spacing w:after="200"/>
              <w:rPr>
                <w:rFonts w:ascii="Calibri Light" w:hAnsi="Calibri Light" w:cs="Times New Roman"/>
                <w:color w:val="808080" w:themeColor="background1" w:themeShade="80"/>
              </w:rPr>
            </w:pPr>
            <w:r>
              <w:rPr>
                <w:rFonts w:ascii="Calibri Light" w:hAnsi="Calibri Light" w:cs="Times New Roman"/>
                <w:color w:val="808080" w:themeColor="background1" w:themeShade="80"/>
              </w:rPr>
              <w:t>(Extended information provided to support the description given in the video)</w:t>
            </w:r>
          </w:p>
          <w:p w14:paraId="1E916DF3" w14:textId="2A39EF0F" w:rsidR="007A51DB" w:rsidRDefault="004A3DF9">
            <w:pPr>
              <w:rPr>
                <w:rFonts w:ascii="Calibri Light" w:hAnsi="Calibri Light" w:cs="Times New Roman"/>
              </w:rPr>
            </w:pPr>
            <w:r>
              <w:rPr>
                <w:rFonts w:ascii="Calibri Light" w:hAnsi="Calibri Light" w:cs="Times New Roman"/>
              </w:rPr>
              <w:t>Monitoring is currently restricted to the only activity that is currently being implemented under the project with Ugalingu, i.e. support for sustainable agriculture. Monitoring o</w:t>
            </w:r>
            <w:r w:rsidR="00647600">
              <w:rPr>
                <w:rFonts w:ascii="Calibri Light" w:hAnsi="Calibri Light" w:cs="Times New Roman"/>
              </w:rPr>
              <w:t>f</w:t>
            </w:r>
            <w:r>
              <w:rPr>
                <w:rFonts w:ascii="Calibri Light" w:hAnsi="Calibri Light" w:cs="Times New Roman"/>
              </w:rPr>
              <w:t xml:space="preserve"> the demonstration plots is conducted monthly by Ugalingu members, with support from FPCD. The monitoring process includes visits to each demonstration plot and a key farmers’ meeting to discuss progress and challenges. The monitoring covers inputs and crop performance.</w:t>
            </w:r>
          </w:p>
          <w:p w14:paraId="0A9189F0" w14:textId="77777777" w:rsidR="004A3DF9" w:rsidRDefault="004A3DF9">
            <w:pPr>
              <w:rPr>
                <w:rFonts w:ascii="Calibri Light" w:hAnsi="Calibri Light" w:cs="Times New Roman"/>
              </w:rPr>
            </w:pPr>
          </w:p>
          <w:p w14:paraId="4D644F24" w14:textId="22349AC2" w:rsidR="004A3DF9" w:rsidRDefault="00647600" w:rsidP="00024E78">
            <w:pPr>
              <w:rPr>
                <w:rFonts w:ascii="Calibri Light" w:hAnsi="Calibri Light" w:cs="Times New Roman"/>
              </w:rPr>
            </w:pPr>
            <w:r>
              <w:rPr>
                <w:rFonts w:ascii="Calibri Light" w:hAnsi="Calibri Light" w:cs="Times New Roman"/>
              </w:rPr>
              <w:t>The PES project is being designed using an international sustainability standard</w:t>
            </w:r>
            <w:r w:rsidR="004A3DF9">
              <w:rPr>
                <w:rFonts w:ascii="Calibri Light" w:hAnsi="Calibri Light" w:cs="Times New Roman"/>
              </w:rPr>
              <w:t xml:space="preserve">. </w:t>
            </w:r>
            <w:r w:rsidR="00024E78">
              <w:rPr>
                <w:rFonts w:ascii="Calibri Light" w:hAnsi="Calibri Light" w:cs="Times New Roman"/>
              </w:rPr>
              <w:t xml:space="preserve">Monitoring parameters, frequency and methods </w:t>
            </w:r>
            <w:r>
              <w:rPr>
                <w:rFonts w:ascii="Calibri Light" w:hAnsi="Calibri Light" w:cs="Times New Roman"/>
              </w:rPr>
              <w:t>are</w:t>
            </w:r>
            <w:r w:rsidR="00024E78">
              <w:rPr>
                <w:rFonts w:ascii="Calibri Light" w:hAnsi="Calibri Light" w:cs="Times New Roman"/>
              </w:rPr>
              <w:t xml:space="preserve"> determined by the standard</w:t>
            </w:r>
            <w:r>
              <w:rPr>
                <w:rFonts w:ascii="Calibri Light" w:hAnsi="Calibri Light" w:cs="Times New Roman"/>
              </w:rPr>
              <w:t xml:space="preserve"> and </w:t>
            </w:r>
            <w:r w:rsidR="004A3DF9">
              <w:rPr>
                <w:rFonts w:ascii="Calibri Light" w:hAnsi="Calibri Light" w:cs="Times New Roman"/>
              </w:rPr>
              <w:t xml:space="preserve">include use of remote sensing and GIS, ground-based surveys of biodiversity and ecosystem services, and </w:t>
            </w:r>
            <w:r w:rsidR="00024E78">
              <w:rPr>
                <w:rFonts w:ascii="Calibri Light" w:hAnsi="Calibri Light" w:cs="Times New Roman"/>
              </w:rPr>
              <w:t xml:space="preserve">monitoring of project impacts on community well-being using household surveys and focus group discussions. </w:t>
            </w:r>
          </w:p>
        </w:tc>
      </w:tr>
      <w:tr w:rsidR="00071A85" w:rsidRPr="005E26DE" w14:paraId="38DA7E9C" w14:textId="77777777" w:rsidTr="25AF69B4">
        <w:trPr>
          <w:trHeight w:val="196"/>
        </w:trPr>
        <w:tc>
          <w:tcPr>
            <w:tcW w:w="10188" w:type="dxa"/>
            <w:gridSpan w:val="4"/>
            <w:shd w:val="clear" w:color="auto" w:fill="EEECE1" w:themeFill="background2"/>
          </w:tcPr>
          <w:p w14:paraId="38DA7E9B" w14:textId="77777777" w:rsidR="00071A85" w:rsidRPr="000873A3" w:rsidRDefault="00071A85">
            <w:pPr>
              <w:spacing w:line="276" w:lineRule="auto"/>
              <w:rPr>
                <w:rFonts w:ascii="Calibri Light" w:hAnsi="Calibri Light" w:cs="Times New Roman"/>
                <w:i/>
                <w:sz w:val="18"/>
                <w:szCs w:val="18"/>
              </w:rPr>
            </w:pPr>
            <w:r>
              <w:rPr>
                <w:rFonts w:ascii="Calibri Light" w:hAnsi="Calibri Light" w:cs="Times New Roman"/>
              </w:rPr>
              <w:t>R</w:t>
            </w:r>
            <w:r>
              <w:rPr>
                <w:rFonts w:ascii="Calibri Light" w:hAnsi="Calibri Light" w:cs="Times New Roman" w:hint="eastAsia"/>
              </w:rPr>
              <w:t>esults</w:t>
            </w:r>
            <w:r>
              <w:rPr>
                <w:rFonts w:ascii="Calibri Light" w:hAnsi="Calibri Light" w:cs="Times New Roman"/>
              </w:rPr>
              <w:t xml:space="preserve"> </w:t>
            </w:r>
            <w:r w:rsidRPr="003F2372">
              <w:rPr>
                <w:rFonts w:ascii="Calibri Light" w:hAnsi="Calibri Light" w:cs="Times New Roman"/>
                <w:i/>
                <w:sz w:val="18"/>
                <w:szCs w:val="18"/>
              </w:rPr>
              <w:t>(</w:t>
            </w:r>
            <w:r>
              <w:rPr>
                <w:rFonts w:ascii="Calibri Light" w:hAnsi="Calibri Light" w:cs="Times New Roman"/>
                <w:i/>
                <w:sz w:val="18"/>
                <w:szCs w:val="18"/>
              </w:rPr>
              <w:t>within 50 words</w:t>
            </w:r>
            <w:r w:rsidRPr="003F2372">
              <w:rPr>
                <w:rFonts w:ascii="Calibri Light" w:hAnsi="Calibri Light" w:cs="Times New Roman"/>
                <w:i/>
                <w:sz w:val="18"/>
                <w:szCs w:val="18"/>
              </w:rPr>
              <w:t>)</w:t>
            </w:r>
          </w:p>
        </w:tc>
      </w:tr>
      <w:tr w:rsidR="00071A85" w:rsidRPr="005E26DE" w14:paraId="38DA7E9E" w14:textId="77777777" w:rsidTr="25AF69B4">
        <w:trPr>
          <w:trHeight w:val="341"/>
        </w:trPr>
        <w:tc>
          <w:tcPr>
            <w:tcW w:w="10188" w:type="dxa"/>
            <w:gridSpan w:val="4"/>
            <w:tcBorders>
              <w:bottom w:val="single" w:sz="4" w:space="0" w:color="auto"/>
            </w:tcBorders>
          </w:tcPr>
          <w:p w14:paraId="38DA7E9D" w14:textId="1DE9E103" w:rsidR="00647600" w:rsidRPr="004E5B32" w:rsidRDefault="00647600" w:rsidP="00647600">
            <w:pPr>
              <w:rPr>
                <w:rFonts w:ascii="Calibri Light" w:hAnsi="Calibri Light" w:cs="Times New Roman"/>
                <w:color w:val="808080" w:themeColor="background1" w:themeShade="80"/>
                <w:sz w:val="20"/>
                <w:szCs w:val="20"/>
              </w:rPr>
            </w:pPr>
            <w:r>
              <w:rPr>
                <w:rFonts w:ascii="Calibri Light" w:hAnsi="Calibri Light" w:cs="Times New Roman"/>
              </w:rPr>
              <w:t xml:space="preserve">The project is at an early stage of development and the results are limited to the support to promote sustainable agriculture. The agricultural demonstration plots </w:t>
            </w:r>
            <w:r w:rsidR="0060184C">
              <w:rPr>
                <w:rFonts w:ascii="Calibri Light" w:hAnsi="Calibri Light" w:cs="Times New Roman"/>
              </w:rPr>
              <w:t>have only recently been developed and it is too early to draw conclusions on their performance.</w:t>
            </w:r>
            <w:r>
              <w:rPr>
                <w:rFonts w:ascii="Calibri Light" w:hAnsi="Calibri Light" w:cs="Times New Roman"/>
              </w:rPr>
              <w:t xml:space="preserve"> </w:t>
            </w:r>
          </w:p>
        </w:tc>
      </w:tr>
      <w:tr w:rsidR="00071A85" w:rsidRPr="005E26DE" w14:paraId="38DA7EA0" w14:textId="77777777" w:rsidTr="25AF69B4">
        <w:tc>
          <w:tcPr>
            <w:tcW w:w="10188" w:type="dxa"/>
            <w:gridSpan w:val="4"/>
            <w:shd w:val="clear" w:color="auto" w:fill="EEECE1" w:themeFill="background2"/>
          </w:tcPr>
          <w:p w14:paraId="38DA7E9F" w14:textId="77777777" w:rsidR="00071A85" w:rsidRDefault="00071A85">
            <w:pPr>
              <w:rPr>
                <w:rFonts w:ascii="Calibri Light" w:hAnsi="Calibri Light" w:cs="Times New Roman"/>
              </w:rPr>
            </w:pPr>
            <w:r>
              <w:rPr>
                <w:rFonts w:ascii="Calibri Light" w:hAnsi="Calibri Light" w:cs="Times New Roman" w:hint="eastAsia"/>
              </w:rPr>
              <w:t>Lesson</w:t>
            </w:r>
            <w:r>
              <w:rPr>
                <w:rFonts w:ascii="Calibri Light" w:hAnsi="Calibri Light" w:cs="Times New Roman"/>
              </w:rPr>
              <w:t>s learned</w:t>
            </w:r>
            <w:r>
              <w:rPr>
                <w:rFonts w:ascii="Calibri Light" w:hAnsi="Calibri Light" w:cs="Times New Roman" w:hint="eastAsia"/>
              </w:rPr>
              <w:t xml:space="preserve"> </w:t>
            </w:r>
            <w:r w:rsidRPr="0060184C">
              <w:rPr>
                <w:rFonts w:ascii="Calibri Light" w:hAnsi="Calibri Light" w:cs="Times New Roman"/>
              </w:rPr>
              <w:t>(factors in success or failure, challenges and opportunities – within 40 words)</w:t>
            </w:r>
          </w:p>
        </w:tc>
      </w:tr>
      <w:tr w:rsidR="00071A85" w:rsidRPr="005E26DE" w14:paraId="38DA7EA2" w14:textId="77777777" w:rsidTr="25AF69B4">
        <w:trPr>
          <w:trHeight w:val="314"/>
        </w:trPr>
        <w:tc>
          <w:tcPr>
            <w:tcW w:w="10188" w:type="dxa"/>
            <w:gridSpan w:val="4"/>
            <w:tcBorders>
              <w:bottom w:val="single" w:sz="4" w:space="0" w:color="auto"/>
            </w:tcBorders>
          </w:tcPr>
          <w:p w14:paraId="6CF272BA" w14:textId="77777777" w:rsidR="00396BD1" w:rsidRDefault="00071A85" w:rsidP="00396BD1">
            <w:pPr>
              <w:spacing w:after="200"/>
              <w:rPr>
                <w:rFonts w:ascii="Calibri Light" w:hAnsi="Calibri Light" w:cs="Times New Roman"/>
              </w:rPr>
            </w:pPr>
            <w:r w:rsidRPr="00812485">
              <w:rPr>
                <w:rFonts w:ascii="Calibri Light" w:hAnsi="Calibri Light" w:cs="Times New Roman"/>
              </w:rPr>
              <w:t xml:space="preserve"> </w:t>
            </w:r>
            <w:r w:rsidR="00396BD1" w:rsidRPr="0060184C">
              <w:rPr>
                <w:rFonts w:ascii="Calibri Light" w:hAnsi="Calibri Light" w:cs="Times New Roman"/>
              </w:rPr>
              <w:t>(Extended information provided to support the description given in the video)</w:t>
            </w:r>
          </w:p>
          <w:p w14:paraId="57252B16" w14:textId="2F465A06" w:rsidR="00B62384" w:rsidRDefault="00B62384" w:rsidP="00396BD1">
            <w:pPr>
              <w:spacing w:after="200"/>
              <w:rPr>
                <w:rFonts w:ascii="Calibri Light" w:hAnsi="Calibri Light" w:cs="Times New Roman"/>
              </w:rPr>
            </w:pPr>
            <w:r>
              <w:rPr>
                <w:rFonts w:ascii="Calibri Light" w:hAnsi="Calibri Light" w:cs="Times New Roman"/>
              </w:rPr>
              <w:t>The lessons learned from engagement to date with Ugalingu include:</w:t>
            </w:r>
          </w:p>
          <w:p w14:paraId="6B62D8EF" w14:textId="370CE429" w:rsidR="0025195C" w:rsidRPr="006D66CC" w:rsidRDefault="006D66CC" w:rsidP="002A1D61">
            <w:pPr>
              <w:pStyle w:val="ListParagraph"/>
              <w:numPr>
                <w:ilvl w:val="0"/>
                <w:numId w:val="10"/>
              </w:numPr>
              <w:rPr>
                <w:rFonts w:ascii="Calibri Light" w:hAnsi="Calibri Light" w:cs="Times New Roman"/>
              </w:rPr>
            </w:pPr>
            <w:r w:rsidRPr="006D66CC">
              <w:rPr>
                <w:rFonts w:ascii="Calibri Light" w:hAnsi="Calibri Light" w:cs="Times New Roman"/>
              </w:rPr>
              <w:t xml:space="preserve">Before the start of any </w:t>
            </w:r>
            <w:r>
              <w:rPr>
                <w:rFonts w:ascii="Calibri Light" w:hAnsi="Calibri Light" w:cs="Times New Roman"/>
              </w:rPr>
              <w:t>support project to</w:t>
            </w:r>
            <w:r w:rsidRPr="006D66CC">
              <w:rPr>
                <w:rFonts w:ascii="Calibri Light" w:hAnsi="Calibri Light" w:cs="Times New Roman"/>
              </w:rPr>
              <w:t xml:space="preserve"> communities, there must be a clear understanding of the different interest groups that exist within each community and the relationships between them. Without such understanding, there is a risk that the project may not be supported by some groups, leading to disagreements over project objectives and activities.</w:t>
            </w:r>
            <w:r>
              <w:rPr>
                <w:rFonts w:ascii="Calibri Light" w:hAnsi="Calibri Light" w:cs="Times New Roman"/>
              </w:rPr>
              <w:t xml:space="preserve"> </w:t>
            </w:r>
            <w:r w:rsidR="00EF0384">
              <w:rPr>
                <w:rFonts w:ascii="Calibri Light" w:hAnsi="Calibri Light" w:cs="Times New Roman"/>
              </w:rPr>
              <w:t>An adaptive management approach should be adopted, enabling any necessary adjustments in community engagement processes to deal with issues that arise within the community over the project.</w:t>
            </w:r>
          </w:p>
          <w:p w14:paraId="35831602" w14:textId="42559E15" w:rsidR="0060184C" w:rsidRDefault="004A7BFE" w:rsidP="0060184C">
            <w:pPr>
              <w:pStyle w:val="ListParagraph"/>
              <w:numPr>
                <w:ilvl w:val="0"/>
                <w:numId w:val="10"/>
              </w:numPr>
              <w:rPr>
                <w:rFonts w:ascii="Calibri Light" w:hAnsi="Calibri Light" w:cs="Times New Roman"/>
              </w:rPr>
            </w:pPr>
            <w:r>
              <w:rPr>
                <w:rFonts w:ascii="Calibri Light" w:hAnsi="Calibri Light" w:cs="Times New Roman"/>
              </w:rPr>
              <w:t>Continuous engagement with the community is necessary to build their trust in development partners.</w:t>
            </w:r>
            <w:r w:rsidR="00B62384">
              <w:rPr>
                <w:rFonts w:ascii="Calibri Light" w:hAnsi="Calibri Light" w:cs="Times New Roman"/>
              </w:rPr>
              <w:t xml:space="preserve"> </w:t>
            </w:r>
            <w:r>
              <w:rPr>
                <w:rFonts w:ascii="Calibri Light" w:hAnsi="Calibri Light" w:cs="Times New Roman"/>
              </w:rPr>
              <w:t>Long periods with little contact are discouraging for the community</w:t>
            </w:r>
            <w:r w:rsidR="00EF0384">
              <w:rPr>
                <w:rFonts w:ascii="Calibri Light" w:hAnsi="Calibri Light" w:cs="Times New Roman"/>
              </w:rPr>
              <w:t xml:space="preserve"> and this can make re-engagement difficult</w:t>
            </w:r>
            <w:r>
              <w:rPr>
                <w:rFonts w:ascii="Calibri Light" w:hAnsi="Calibri Light" w:cs="Times New Roman"/>
              </w:rPr>
              <w:t>.</w:t>
            </w:r>
          </w:p>
          <w:p w14:paraId="0F4307AE" w14:textId="479EF6C1" w:rsidR="008D3B14" w:rsidRPr="008D3B14" w:rsidRDefault="004A7BFE" w:rsidP="008D3B14">
            <w:pPr>
              <w:pStyle w:val="ListParagraph"/>
              <w:numPr>
                <w:ilvl w:val="0"/>
                <w:numId w:val="10"/>
              </w:numPr>
              <w:rPr>
                <w:rFonts w:ascii="Calibri Light" w:hAnsi="Calibri Light" w:cs="Times New Roman"/>
              </w:rPr>
            </w:pPr>
            <w:r>
              <w:rPr>
                <w:rFonts w:ascii="Calibri Light" w:hAnsi="Calibri Light" w:cs="Times New Roman"/>
              </w:rPr>
              <w:t>All project activities should be designed with the aim of building community institutions and capacities</w:t>
            </w:r>
            <w:r w:rsidR="008D3B14">
              <w:rPr>
                <w:rFonts w:ascii="Calibri Light" w:hAnsi="Calibri Light" w:cs="Times New Roman"/>
              </w:rPr>
              <w:t>. If a project mostly only provides resources and material inputs, there is a risk that community members will view the development partner, not as a partner but as a patron or “gift-giver</w:t>
            </w:r>
            <w:r w:rsidR="006D66CC">
              <w:rPr>
                <w:rFonts w:ascii="Calibri Light" w:hAnsi="Calibri Light" w:cs="Times New Roman"/>
              </w:rPr>
              <w:t>.</w:t>
            </w:r>
            <w:r w:rsidR="008D3B14">
              <w:rPr>
                <w:rFonts w:ascii="Calibri Light" w:hAnsi="Calibri Light" w:cs="Times New Roman"/>
              </w:rPr>
              <w:t>”</w:t>
            </w:r>
            <w:r w:rsidR="006D66CC">
              <w:rPr>
                <w:rFonts w:ascii="Calibri Light" w:hAnsi="Calibri Light" w:cs="Times New Roman"/>
              </w:rPr>
              <w:t xml:space="preserve"> Further requests for “gifts” can be expected</w:t>
            </w:r>
            <w:r w:rsidR="008D3B14">
              <w:rPr>
                <w:rFonts w:ascii="Calibri Light" w:hAnsi="Calibri Light" w:cs="Times New Roman"/>
              </w:rPr>
              <w:t xml:space="preserve"> </w:t>
            </w:r>
            <w:r w:rsidR="00EF0384">
              <w:rPr>
                <w:rFonts w:ascii="Calibri Light" w:hAnsi="Calibri Light" w:cs="Times New Roman"/>
              </w:rPr>
              <w:t xml:space="preserve">and community self-reliance will be undermined. </w:t>
            </w:r>
          </w:p>
          <w:p w14:paraId="38DA7EA1" w14:textId="2C28425B" w:rsidR="00071A85" w:rsidRPr="0060184C" w:rsidRDefault="00071A85">
            <w:pPr>
              <w:rPr>
                <w:rFonts w:ascii="Calibri Light" w:hAnsi="Calibri Light" w:cs="Times New Roman"/>
              </w:rPr>
            </w:pPr>
          </w:p>
        </w:tc>
      </w:tr>
      <w:tr w:rsidR="00071A85" w:rsidRPr="005E26DE" w14:paraId="38DA7EAC" w14:textId="77777777" w:rsidTr="25AF69B4">
        <w:trPr>
          <w:trHeight w:val="194"/>
        </w:trPr>
        <w:tc>
          <w:tcPr>
            <w:tcW w:w="10188" w:type="dxa"/>
            <w:gridSpan w:val="4"/>
            <w:shd w:val="clear" w:color="auto" w:fill="EEECE1" w:themeFill="background2"/>
            <w:vAlign w:val="center"/>
          </w:tcPr>
          <w:p w14:paraId="38DA7EAB" w14:textId="77777777" w:rsidR="00071A85" w:rsidRDefault="00071A85">
            <w:pPr>
              <w:rPr>
                <w:rFonts w:ascii="Calibri Light" w:hAnsi="Calibri Light" w:cs="Times New Roman"/>
                <w:i/>
                <w:color w:val="808080" w:themeColor="background1" w:themeShade="80"/>
                <w:sz w:val="20"/>
                <w:szCs w:val="20"/>
              </w:rPr>
            </w:pPr>
            <w:r>
              <w:rPr>
                <w:rFonts w:ascii="Calibri Light" w:hAnsi="Calibri Light" w:cs="Times New Roman" w:hint="eastAsia"/>
              </w:rPr>
              <w:t xml:space="preserve">Funding </w:t>
            </w:r>
            <w:r w:rsidRPr="00812485">
              <w:rPr>
                <w:rFonts w:ascii="Calibri Light" w:hAnsi="Calibri Light" w:cs="Times New Roman"/>
                <w:i/>
                <w:sz w:val="18"/>
                <w:szCs w:val="18"/>
              </w:rPr>
              <w:t xml:space="preserve">(any relevant information about funding of </w:t>
            </w:r>
            <w:r>
              <w:rPr>
                <w:rFonts w:ascii="Calibri Light" w:hAnsi="Calibri Light" w:cs="Times New Roman"/>
                <w:i/>
                <w:sz w:val="18"/>
                <w:szCs w:val="18"/>
              </w:rPr>
              <w:t>activities or projects described in the</w:t>
            </w:r>
            <w:r w:rsidRPr="00812485">
              <w:rPr>
                <w:rFonts w:ascii="Calibri Light" w:hAnsi="Calibri Light" w:cs="Times New Roman"/>
                <w:i/>
                <w:sz w:val="18"/>
                <w:szCs w:val="18"/>
              </w:rPr>
              <w:t xml:space="preserve"> case study)</w:t>
            </w:r>
          </w:p>
        </w:tc>
      </w:tr>
      <w:tr w:rsidR="00071A85" w:rsidRPr="005E26DE" w14:paraId="38DA7EAE" w14:textId="77777777" w:rsidTr="25AF69B4">
        <w:trPr>
          <w:trHeight w:val="350"/>
        </w:trPr>
        <w:tc>
          <w:tcPr>
            <w:tcW w:w="10188" w:type="dxa"/>
            <w:gridSpan w:val="4"/>
            <w:shd w:val="clear" w:color="auto" w:fill="auto"/>
            <w:vAlign w:val="center"/>
          </w:tcPr>
          <w:p w14:paraId="38DA7EAD" w14:textId="245E390E" w:rsidR="00EF0384" w:rsidRDefault="00EF0384" w:rsidP="00EF0384">
            <w:pPr>
              <w:rPr>
                <w:rFonts w:ascii="Calibri Light" w:hAnsi="Calibri Light" w:cs="Times New Roman"/>
              </w:rPr>
            </w:pPr>
            <w:r w:rsidRPr="00EF0384">
              <w:rPr>
                <w:rFonts w:ascii="Calibri Light" w:hAnsi="Calibri Light" w:cs="Times New Roman"/>
              </w:rPr>
              <w:t xml:space="preserve">Funding for the community workshop and for the initial support to promote sustainable agriculture is provided by PRCF. </w:t>
            </w:r>
            <w:r>
              <w:rPr>
                <w:rFonts w:ascii="Calibri Light" w:hAnsi="Calibri Light" w:cs="Times New Roman"/>
              </w:rPr>
              <w:t>P</w:t>
            </w:r>
            <w:r w:rsidRPr="00EF0384">
              <w:rPr>
                <w:rFonts w:ascii="Calibri Light" w:hAnsi="Calibri Light" w:cs="Times New Roman"/>
              </w:rPr>
              <w:t xml:space="preserve">roposals are being submitted to </w:t>
            </w:r>
            <w:r>
              <w:rPr>
                <w:rFonts w:ascii="Calibri Light" w:hAnsi="Calibri Light" w:cs="Times New Roman"/>
              </w:rPr>
              <w:t xml:space="preserve">various funders to </w:t>
            </w:r>
            <w:r w:rsidRPr="00EF0384">
              <w:rPr>
                <w:rFonts w:ascii="Calibri Light" w:hAnsi="Calibri Light" w:cs="Times New Roman"/>
              </w:rPr>
              <w:t>extend the support activities to Ugalingu and other eligible communities, as well as to complete the initial design of a PES project.</w:t>
            </w:r>
          </w:p>
        </w:tc>
      </w:tr>
    </w:tbl>
    <w:p w14:paraId="38DA7EAF" w14:textId="77777777" w:rsidR="00CA43D3" w:rsidRDefault="00CA43D3" w:rsidP="00CA43D3">
      <w:pPr>
        <w:rPr>
          <w:rFonts w:ascii="Calibri Light" w:hAnsi="Calibri Light" w:cs="Times New Roman"/>
          <w:sz w:val="28"/>
          <w:szCs w:val="28"/>
        </w:rPr>
      </w:pPr>
    </w:p>
    <w:p w14:paraId="38DA7EB0" w14:textId="77777777" w:rsidR="00CA43D3" w:rsidRDefault="00CA43D3">
      <w:pPr>
        <w:rPr>
          <w:rFonts w:ascii="Calibri Light" w:hAnsi="Calibri Light" w:cs="Times New Roman"/>
          <w:sz w:val="28"/>
          <w:szCs w:val="28"/>
        </w:rPr>
      </w:pPr>
      <w:r>
        <w:rPr>
          <w:rFonts w:ascii="Calibri Light" w:hAnsi="Calibri Light" w:cs="Times New Roman"/>
          <w:sz w:val="28"/>
          <w:szCs w:val="28"/>
        </w:rPr>
        <w:br w:type="page"/>
      </w:r>
    </w:p>
    <w:p w14:paraId="38DA7EB1" w14:textId="77777777" w:rsidR="00234243" w:rsidRDefault="00CA43D3" w:rsidP="00CA43D3">
      <w:pPr>
        <w:rPr>
          <w:rFonts w:ascii="Calibri Light" w:hAnsi="Calibri Light" w:cs="Times New Roman"/>
          <w:sz w:val="28"/>
          <w:szCs w:val="28"/>
        </w:rPr>
      </w:pPr>
      <w:r>
        <w:rPr>
          <w:rFonts w:ascii="Calibri Light" w:hAnsi="Calibri Light" w:cs="Times New Roman"/>
          <w:sz w:val="28"/>
          <w:szCs w:val="28"/>
        </w:rPr>
        <w:lastRenderedPageBreak/>
        <w:t>Contributions</w:t>
      </w:r>
      <w:r w:rsidR="00234243">
        <w:rPr>
          <w:rFonts w:ascii="Calibri Light" w:hAnsi="Calibri Light" w:cs="Times New Roman"/>
          <w:sz w:val="28"/>
          <w:szCs w:val="28"/>
        </w:rPr>
        <w:t xml:space="preserve"> to </w:t>
      </w:r>
      <w:r>
        <w:rPr>
          <w:rFonts w:ascii="Calibri Light" w:hAnsi="Calibri Light" w:cs="Times New Roman"/>
          <w:sz w:val="28"/>
          <w:szCs w:val="28"/>
        </w:rPr>
        <w:t>G</w:t>
      </w:r>
      <w:r w:rsidR="00234243">
        <w:rPr>
          <w:rFonts w:ascii="Calibri Light" w:hAnsi="Calibri Light" w:cs="Times New Roman"/>
          <w:sz w:val="28"/>
          <w:szCs w:val="28"/>
        </w:rPr>
        <w:t xml:space="preserve">lobal </w:t>
      </w:r>
      <w:r>
        <w:rPr>
          <w:rFonts w:ascii="Calibri Light" w:hAnsi="Calibri Light" w:cs="Times New Roman"/>
          <w:sz w:val="28"/>
          <w:szCs w:val="28"/>
        </w:rPr>
        <w:t>A</w:t>
      </w:r>
      <w:r w:rsidR="00234243">
        <w:rPr>
          <w:rFonts w:ascii="Calibri Light" w:hAnsi="Calibri Light" w:cs="Times New Roman"/>
          <w:sz w:val="28"/>
          <w:szCs w:val="28"/>
        </w:rPr>
        <w:t>gendas</w:t>
      </w:r>
    </w:p>
    <w:p w14:paraId="38DA7EB2" w14:textId="77777777" w:rsidR="0048542F" w:rsidRDefault="0048542F" w:rsidP="005E26DE">
      <w:pPr>
        <w:spacing w:after="0" w:line="240" w:lineRule="auto"/>
        <w:rPr>
          <w:rFonts w:ascii="Calibri Light" w:hAnsi="Calibri Light" w:cs="Times New Roman"/>
          <w:sz w:val="20"/>
          <w:szCs w:val="20"/>
        </w:rPr>
      </w:pPr>
    </w:p>
    <w:p w14:paraId="38DA7EB3" w14:textId="6C3E73FD" w:rsidR="0048542F" w:rsidRPr="00615D1F" w:rsidRDefault="00D9285A" w:rsidP="005E26DE">
      <w:pPr>
        <w:spacing w:after="0" w:line="240" w:lineRule="auto"/>
        <w:rPr>
          <w:rFonts w:ascii="Calibri Light" w:hAnsi="Calibri Light" w:cs="Times New Roman"/>
          <w:sz w:val="24"/>
          <w:szCs w:val="24"/>
        </w:rPr>
      </w:pPr>
      <w:r>
        <w:rPr>
          <w:rFonts w:ascii="Calibri Light" w:hAnsi="Calibri Light" w:cs="Times New Roman"/>
          <w:sz w:val="24"/>
          <w:szCs w:val="24"/>
        </w:rPr>
        <w:t xml:space="preserve">CBD </w:t>
      </w:r>
      <w:r w:rsidR="00142BFB" w:rsidRPr="00142BFB">
        <w:rPr>
          <w:rFonts w:ascii="Calibri Light" w:hAnsi="Calibri Light" w:cs="Times New Roman"/>
          <w:sz w:val="24"/>
          <w:szCs w:val="24"/>
        </w:rPr>
        <w:t xml:space="preserve">Kunming-Montreal Global Biodiversity Framework </w:t>
      </w:r>
      <w:r w:rsidR="00783755">
        <w:rPr>
          <w:rFonts w:ascii="Calibri Light" w:hAnsi="Calibri Light" w:cs="Times New Roman" w:hint="eastAsia"/>
          <w:sz w:val="24"/>
          <w:szCs w:val="24"/>
        </w:rPr>
        <w:t>(</w:t>
      </w:r>
      <w:hyperlink r:id="rId11" w:history="1">
        <w:r w:rsidR="00783755" w:rsidRPr="007F0CFD">
          <w:rPr>
            <w:rStyle w:val="Hyperlink"/>
            <w:rFonts w:ascii="Calibri Light" w:hAnsi="Calibri Light" w:cs="Times New Roman"/>
            <w:sz w:val="24"/>
            <w:szCs w:val="24"/>
          </w:rPr>
          <w:t>https://www.cbd.int/gbf/targets/</w:t>
        </w:r>
      </w:hyperlink>
      <w:r w:rsidR="00783755">
        <w:rPr>
          <w:rFonts w:ascii="Calibri Light" w:hAnsi="Calibri Light" w:cs="Times New Roman"/>
          <w:sz w:val="24"/>
          <w:szCs w:val="24"/>
        </w:rPr>
        <w:t xml:space="preserve">)  </w:t>
      </w:r>
    </w:p>
    <w:p w14:paraId="6C171466" w14:textId="77777777" w:rsidR="006F640B" w:rsidRPr="006F640B" w:rsidRDefault="006F640B" w:rsidP="006F640B">
      <w:pPr>
        <w:spacing w:after="0" w:line="240" w:lineRule="auto"/>
        <w:rPr>
          <w:rFonts w:ascii="Calibri Light" w:hAnsi="Calibri Light" w:cs="Times New Roman"/>
          <w:i/>
          <w:sz w:val="19"/>
          <w:szCs w:val="19"/>
          <w:lang w:val="en-GB"/>
        </w:rPr>
      </w:pPr>
      <w:r w:rsidRPr="006F640B">
        <w:rPr>
          <w:rFonts w:ascii="Calibri Light" w:hAnsi="Calibri Light" w:cs="Times New Roman"/>
          <w:i/>
          <w:iCs/>
          <w:sz w:val="19"/>
          <w:szCs w:val="19"/>
          <w:lang w:val="en-GB"/>
        </w:rPr>
        <w:t>Please place an "x" under a number to rate how much this case study contributes to each CBD Target. </w:t>
      </w:r>
    </w:p>
    <w:p w14:paraId="6D5F4562" w14:textId="633DF89B" w:rsidR="006F640B" w:rsidRPr="006F640B" w:rsidRDefault="006F640B" w:rsidP="006F640B">
      <w:pPr>
        <w:spacing w:after="0" w:line="240" w:lineRule="auto"/>
        <w:rPr>
          <w:rFonts w:ascii="Calibri Light" w:hAnsi="Calibri Light" w:cs="Times New Roman"/>
          <w:i/>
          <w:sz w:val="19"/>
          <w:szCs w:val="19"/>
          <w:lang w:val="en-GB"/>
        </w:rPr>
      </w:pPr>
      <w:r w:rsidRPr="006F640B">
        <w:rPr>
          <w:rFonts w:ascii="Calibri Light" w:hAnsi="Calibri Light" w:cs="Times New Roman"/>
          <w:i/>
          <w:iCs/>
          <w:sz w:val="19"/>
          <w:szCs w:val="19"/>
          <w:lang w:val="en-GB"/>
        </w:rPr>
        <w:t>Note 1: The number scale goes from 1, the lowest rating, to 5, the highest rating. N/A indicates “not applicable”.</w:t>
      </w:r>
    </w:p>
    <w:p w14:paraId="38DA7EB4" w14:textId="4A4E5CE9" w:rsidR="00BC6BC3" w:rsidRPr="006F640B" w:rsidRDefault="006F640B" w:rsidP="005E26DE">
      <w:pPr>
        <w:spacing w:after="0" w:line="240" w:lineRule="auto"/>
        <w:rPr>
          <w:rFonts w:ascii="Calibri Light" w:hAnsi="Calibri Light" w:cs="Times New Roman"/>
          <w:i/>
          <w:sz w:val="19"/>
          <w:szCs w:val="19"/>
          <w:lang w:val="en-GB"/>
        </w:rPr>
      </w:pPr>
      <w:r w:rsidRPr="006F640B">
        <w:rPr>
          <w:rFonts w:ascii="Calibri Light" w:hAnsi="Calibri Light" w:cs="Times New Roman"/>
          <w:i/>
          <w:iCs/>
          <w:sz w:val="19"/>
          <w:szCs w:val="19"/>
          <w:lang w:val="en-GB"/>
        </w:rPr>
        <w:t>Note 2: Please only mark those to which the case study has or will actually contribute, not those to which it could potentially contribute in the future.</w:t>
      </w:r>
    </w:p>
    <w:p w14:paraId="0D01E0DC" w14:textId="77777777" w:rsidR="00BB26F0" w:rsidRDefault="00BB26F0" w:rsidP="005E26DE">
      <w:pPr>
        <w:spacing w:after="0" w:line="240" w:lineRule="auto"/>
        <w:rPr>
          <w:rFonts w:ascii="Calibri Light" w:hAnsi="Calibri Light" w:cs="Times New Roman"/>
          <w:i/>
          <w:sz w:val="19"/>
          <w:szCs w:val="19"/>
        </w:rPr>
      </w:pPr>
    </w:p>
    <w:tbl>
      <w:tblPr>
        <w:tblStyle w:val="TableGrid"/>
        <w:tblW w:w="10328" w:type="dxa"/>
        <w:tblInd w:w="108" w:type="dxa"/>
        <w:tblLayout w:type="fixed"/>
        <w:tblLook w:val="04A0" w:firstRow="1" w:lastRow="0" w:firstColumn="1" w:lastColumn="0" w:noHBand="0" w:noVBand="1"/>
      </w:tblPr>
      <w:tblGrid>
        <w:gridCol w:w="425"/>
        <w:gridCol w:w="426"/>
        <w:gridCol w:w="6804"/>
        <w:gridCol w:w="445"/>
        <w:gridCol w:w="446"/>
        <w:gridCol w:w="445"/>
        <w:gridCol w:w="446"/>
        <w:gridCol w:w="445"/>
        <w:gridCol w:w="446"/>
      </w:tblGrid>
      <w:tr w:rsidR="00EB3CDB" w:rsidRPr="008E0FFF" w14:paraId="5FE461F9" w14:textId="17474AE1" w:rsidTr="00EB3CDB">
        <w:trPr>
          <w:cantSplit/>
          <w:trHeight w:val="417"/>
        </w:trPr>
        <w:tc>
          <w:tcPr>
            <w:tcW w:w="851" w:type="dxa"/>
            <w:gridSpan w:val="2"/>
            <w:vMerge w:val="restart"/>
            <w:shd w:val="clear" w:color="auto" w:fill="D6E3BC" w:themeFill="accent3" w:themeFillTint="66"/>
            <w:vAlign w:val="center"/>
          </w:tcPr>
          <w:p w14:paraId="4BC599D6" w14:textId="3BA8089E" w:rsidR="00EB3CDB" w:rsidRPr="008D5341" w:rsidRDefault="00EB3CDB" w:rsidP="00783755">
            <w:pPr>
              <w:jc w:val="center"/>
              <w:rPr>
                <w:rFonts w:ascii="Calibri Light" w:hAnsi="Calibri Light" w:cs="Times New Roman"/>
                <w:b/>
                <w:bCs/>
                <w:sz w:val="21"/>
                <w:szCs w:val="21"/>
              </w:rPr>
            </w:pPr>
            <w:r w:rsidRPr="008D5341">
              <w:rPr>
                <w:rFonts w:ascii="Calibri Light" w:hAnsi="Calibri Light" w:cs="Times New Roman"/>
                <w:b/>
                <w:bCs/>
                <w:sz w:val="21"/>
                <w:szCs w:val="21"/>
              </w:rPr>
              <w:t>Target</w:t>
            </w:r>
          </w:p>
        </w:tc>
        <w:tc>
          <w:tcPr>
            <w:tcW w:w="6804" w:type="dxa"/>
            <w:vMerge w:val="restart"/>
            <w:shd w:val="clear" w:color="auto" w:fill="D6E3BC" w:themeFill="accent3" w:themeFillTint="66"/>
            <w:vAlign w:val="center"/>
          </w:tcPr>
          <w:p w14:paraId="76AB90B0" w14:textId="64160976" w:rsidR="00EB3CDB" w:rsidRPr="008D5341" w:rsidRDefault="00EB3CDB" w:rsidP="000175F5">
            <w:pPr>
              <w:jc w:val="center"/>
              <w:rPr>
                <w:rFonts w:ascii="Calibri Light" w:eastAsia="Times New Roman" w:hAnsi="Calibri Light" w:cs="Times New Roman"/>
                <w:b/>
                <w:bCs/>
                <w:color w:val="333333"/>
                <w:sz w:val="21"/>
                <w:szCs w:val="21"/>
                <w:shd w:val="clear" w:color="auto" w:fill="FFFFFF"/>
              </w:rPr>
            </w:pPr>
            <w:r>
              <w:rPr>
                <w:rFonts w:ascii="Calibri Light" w:hAnsi="Calibri Light" w:cs="Times New Roman"/>
                <w:b/>
                <w:bCs/>
                <w:sz w:val="21"/>
                <w:szCs w:val="21"/>
              </w:rPr>
              <w:t>Description</w:t>
            </w:r>
          </w:p>
        </w:tc>
        <w:tc>
          <w:tcPr>
            <w:tcW w:w="2673" w:type="dxa"/>
            <w:gridSpan w:val="6"/>
            <w:shd w:val="clear" w:color="auto" w:fill="D6E3BC" w:themeFill="accent3" w:themeFillTint="66"/>
            <w:vAlign w:val="center"/>
          </w:tcPr>
          <w:p w14:paraId="2510632C" w14:textId="34DDC837" w:rsidR="00EB3CDB" w:rsidRDefault="00EB3CDB" w:rsidP="00C9507A">
            <w:pPr>
              <w:jc w:val="center"/>
              <w:rPr>
                <w:rFonts w:ascii="Calibri Light" w:hAnsi="Calibri Light" w:cs="Times New Roman"/>
                <w:b/>
                <w:bCs/>
                <w:sz w:val="21"/>
                <w:szCs w:val="21"/>
              </w:rPr>
            </w:pPr>
            <w:r>
              <w:rPr>
                <w:rFonts w:ascii="Calibri Light" w:hAnsi="Calibri Light" w:cs="Times New Roman"/>
                <w:b/>
                <w:bCs/>
                <w:sz w:val="21"/>
                <w:szCs w:val="21"/>
              </w:rPr>
              <w:t>Contribution</w:t>
            </w:r>
          </w:p>
        </w:tc>
      </w:tr>
      <w:tr w:rsidR="00C451F5" w:rsidRPr="008E0FFF" w14:paraId="7F881F4B" w14:textId="4A7E8116" w:rsidTr="00B34E8E">
        <w:trPr>
          <w:cantSplit/>
          <w:trHeight w:val="409"/>
        </w:trPr>
        <w:tc>
          <w:tcPr>
            <w:tcW w:w="851" w:type="dxa"/>
            <w:gridSpan w:val="2"/>
            <w:vMerge/>
            <w:shd w:val="clear" w:color="auto" w:fill="D6E3BC" w:themeFill="accent3" w:themeFillTint="66"/>
            <w:vAlign w:val="center"/>
          </w:tcPr>
          <w:p w14:paraId="0653EFF4" w14:textId="77777777" w:rsidR="00C451F5" w:rsidRPr="008D5341" w:rsidRDefault="00C451F5" w:rsidP="00783755">
            <w:pPr>
              <w:jc w:val="center"/>
              <w:rPr>
                <w:rFonts w:ascii="Calibri Light" w:hAnsi="Calibri Light" w:cs="Times New Roman"/>
                <w:b/>
                <w:bCs/>
                <w:sz w:val="21"/>
                <w:szCs w:val="21"/>
              </w:rPr>
            </w:pPr>
          </w:p>
        </w:tc>
        <w:tc>
          <w:tcPr>
            <w:tcW w:w="6804" w:type="dxa"/>
            <w:vMerge/>
            <w:tcBorders>
              <w:bottom w:val="single" w:sz="4" w:space="0" w:color="auto"/>
            </w:tcBorders>
            <w:shd w:val="clear" w:color="auto" w:fill="D6E3BC" w:themeFill="accent3" w:themeFillTint="66"/>
            <w:vAlign w:val="center"/>
          </w:tcPr>
          <w:p w14:paraId="5D290821" w14:textId="77777777" w:rsidR="00C451F5" w:rsidRDefault="00C451F5" w:rsidP="000175F5">
            <w:pPr>
              <w:jc w:val="center"/>
              <w:rPr>
                <w:rFonts w:ascii="Calibri Light" w:hAnsi="Calibri Light" w:cs="Times New Roman"/>
                <w:b/>
                <w:bCs/>
                <w:sz w:val="21"/>
                <w:szCs w:val="21"/>
              </w:rPr>
            </w:pPr>
          </w:p>
        </w:tc>
        <w:tc>
          <w:tcPr>
            <w:tcW w:w="445" w:type="dxa"/>
            <w:shd w:val="clear" w:color="auto" w:fill="D6E3BC" w:themeFill="accent3" w:themeFillTint="66"/>
            <w:vAlign w:val="center"/>
          </w:tcPr>
          <w:p w14:paraId="000D7DF3" w14:textId="75D66DAA" w:rsidR="00C451F5" w:rsidRDefault="00C451F5" w:rsidP="00EB3CDB">
            <w:pPr>
              <w:jc w:val="center"/>
              <w:rPr>
                <w:rFonts w:ascii="Calibri Light" w:hAnsi="Calibri Light" w:cs="Times New Roman"/>
                <w:b/>
                <w:bCs/>
                <w:sz w:val="21"/>
                <w:szCs w:val="21"/>
              </w:rPr>
            </w:pPr>
            <w:r>
              <w:rPr>
                <w:rFonts w:ascii="Calibri Light" w:hAnsi="Calibri Light" w:cs="Times New Roman"/>
                <w:b/>
                <w:bCs/>
                <w:sz w:val="21"/>
                <w:szCs w:val="21"/>
              </w:rPr>
              <w:t>1</w:t>
            </w:r>
          </w:p>
        </w:tc>
        <w:tc>
          <w:tcPr>
            <w:tcW w:w="446" w:type="dxa"/>
            <w:shd w:val="clear" w:color="auto" w:fill="D6E3BC" w:themeFill="accent3" w:themeFillTint="66"/>
            <w:vAlign w:val="center"/>
          </w:tcPr>
          <w:p w14:paraId="20A57945" w14:textId="3E39F896" w:rsidR="00C451F5" w:rsidRDefault="00C451F5" w:rsidP="00EB3CDB">
            <w:pPr>
              <w:jc w:val="center"/>
              <w:rPr>
                <w:rFonts w:ascii="Calibri Light" w:hAnsi="Calibri Light" w:cs="Times New Roman"/>
                <w:b/>
                <w:bCs/>
                <w:sz w:val="21"/>
                <w:szCs w:val="21"/>
              </w:rPr>
            </w:pPr>
            <w:r>
              <w:rPr>
                <w:rFonts w:ascii="Calibri Light" w:hAnsi="Calibri Light" w:cs="Times New Roman"/>
                <w:b/>
                <w:bCs/>
                <w:sz w:val="21"/>
                <w:szCs w:val="21"/>
              </w:rPr>
              <w:t>2</w:t>
            </w:r>
          </w:p>
        </w:tc>
        <w:tc>
          <w:tcPr>
            <w:tcW w:w="445" w:type="dxa"/>
            <w:shd w:val="clear" w:color="auto" w:fill="D6E3BC" w:themeFill="accent3" w:themeFillTint="66"/>
            <w:vAlign w:val="center"/>
          </w:tcPr>
          <w:p w14:paraId="072A0312" w14:textId="510266A3" w:rsidR="00C451F5" w:rsidRDefault="00C451F5" w:rsidP="00EB3CDB">
            <w:pPr>
              <w:jc w:val="center"/>
              <w:rPr>
                <w:rFonts w:ascii="Calibri Light" w:hAnsi="Calibri Light" w:cs="Times New Roman"/>
                <w:b/>
                <w:bCs/>
                <w:sz w:val="21"/>
                <w:szCs w:val="21"/>
              </w:rPr>
            </w:pPr>
            <w:r>
              <w:rPr>
                <w:rFonts w:ascii="Calibri Light" w:hAnsi="Calibri Light" w:cs="Times New Roman"/>
                <w:b/>
                <w:bCs/>
                <w:sz w:val="21"/>
                <w:szCs w:val="21"/>
              </w:rPr>
              <w:t>3</w:t>
            </w:r>
          </w:p>
        </w:tc>
        <w:tc>
          <w:tcPr>
            <w:tcW w:w="446" w:type="dxa"/>
            <w:shd w:val="clear" w:color="auto" w:fill="D6E3BC" w:themeFill="accent3" w:themeFillTint="66"/>
            <w:vAlign w:val="center"/>
          </w:tcPr>
          <w:p w14:paraId="71C470B9" w14:textId="64285461" w:rsidR="00C451F5" w:rsidRDefault="00C451F5" w:rsidP="00EB3CDB">
            <w:pPr>
              <w:jc w:val="center"/>
              <w:rPr>
                <w:rFonts w:ascii="Calibri Light" w:hAnsi="Calibri Light" w:cs="Times New Roman"/>
                <w:b/>
                <w:bCs/>
                <w:sz w:val="21"/>
                <w:szCs w:val="21"/>
              </w:rPr>
            </w:pPr>
            <w:r>
              <w:rPr>
                <w:rFonts w:ascii="Calibri Light" w:hAnsi="Calibri Light" w:cs="Times New Roman"/>
                <w:b/>
                <w:bCs/>
                <w:sz w:val="21"/>
                <w:szCs w:val="21"/>
              </w:rPr>
              <w:t>4</w:t>
            </w:r>
          </w:p>
        </w:tc>
        <w:tc>
          <w:tcPr>
            <w:tcW w:w="445" w:type="dxa"/>
            <w:shd w:val="clear" w:color="auto" w:fill="D6E3BC" w:themeFill="accent3" w:themeFillTint="66"/>
            <w:vAlign w:val="center"/>
          </w:tcPr>
          <w:p w14:paraId="0A29C570" w14:textId="7A39ECEB" w:rsidR="00C451F5" w:rsidRDefault="00C451F5" w:rsidP="00EB3CDB">
            <w:pPr>
              <w:jc w:val="center"/>
              <w:rPr>
                <w:rFonts w:ascii="Calibri Light" w:hAnsi="Calibri Light" w:cs="Times New Roman"/>
                <w:b/>
                <w:bCs/>
                <w:sz w:val="21"/>
                <w:szCs w:val="21"/>
              </w:rPr>
            </w:pPr>
            <w:r>
              <w:rPr>
                <w:rFonts w:ascii="Calibri Light" w:hAnsi="Calibri Light" w:cs="Times New Roman"/>
                <w:b/>
                <w:bCs/>
                <w:sz w:val="21"/>
                <w:szCs w:val="21"/>
              </w:rPr>
              <w:t>5</w:t>
            </w:r>
          </w:p>
        </w:tc>
        <w:tc>
          <w:tcPr>
            <w:tcW w:w="446" w:type="dxa"/>
            <w:shd w:val="clear" w:color="auto" w:fill="D6E3BC" w:themeFill="accent3" w:themeFillTint="66"/>
            <w:vAlign w:val="center"/>
          </w:tcPr>
          <w:p w14:paraId="722B042D" w14:textId="03025BF7" w:rsidR="00C451F5" w:rsidRPr="00246A5F" w:rsidRDefault="00CC64AB" w:rsidP="00EB3CDB">
            <w:pPr>
              <w:jc w:val="center"/>
              <w:rPr>
                <w:rFonts w:ascii="Calibri Light" w:hAnsi="Calibri Light" w:cs="Times New Roman"/>
                <w:b/>
                <w:bCs/>
                <w:sz w:val="14"/>
                <w:szCs w:val="14"/>
              </w:rPr>
            </w:pPr>
            <w:r w:rsidRPr="00246A5F">
              <w:rPr>
                <w:rFonts w:ascii="Calibri Light" w:hAnsi="Calibri Light" w:cs="Times New Roman"/>
                <w:b/>
                <w:bCs/>
                <w:sz w:val="14"/>
                <w:szCs w:val="14"/>
              </w:rPr>
              <w:t>N</w:t>
            </w:r>
            <w:r w:rsidR="00246A5F" w:rsidRPr="00246A5F">
              <w:rPr>
                <w:rFonts w:ascii="Calibri Light" w:hAnsi="Calibri Light" w:cs="Times New Roman"/>
                <w:b/>
                <w:bCs/>
                <w:sz w:val="14"/>
                <w:szCs w:val="14"/>
              </w:rPr>
              <w:t>/</w:t>
            </w:r>
            <w:r w:rsidRPr="00246A5F">
              <w:rPr>
                <w:rFonts w:ascii="Calibri Light" w:hAnsi="Calibri Light" w:cs="Times New Roman"/>
                <w:b/>
                <w:bCs/>
                <w:sz w:val="14"/>
                <w:szCs w:val="14"/>
              </w:rPr>
              <w:t>A</w:t>
            </w:r>
          </w:p>
        </w:tc>
      </w:tr>
      <w:tr w:rsidR="00C451F5" w:rsidRPr="008E0FFF" w14:paraId="7A73C7BE" w14:textId="3827557C" w:rsidTr="00D7698F">
        <w:trPr>
          <w:trHeight w:val="1602"/>
        </w:trPr>
        <w:tc>
          <w:tcPr>
            <w:tcW w:w="425" w:type="dxa"/>
            <w:vMerge w:val="restart"/>
            <w:textDirection w:val="btLr"/>
            <w:vAlign w:val="center"/>
          </w:tcPr>
          <w:p w14:paraId="427D0B33" w14:textId="20367F2C" w:rsidR="00C451F5" w:rsidRPr="00CC60A3" w:rsidRDefault="00C451F5" w:rsidP="00CC60A3">
            <w:pPr>
              <w:ind w:left="113" w:right="113"/>
              <w:jc w:val="center"/>
              <w:rPr>
                <w:rFonts w:ascii="Calibri Light" w:hAnsi="Calibri Light" w:cs="Helvetica"/>
                <w:noProof/>
                <w:sz w:val="20"/>
                <w:szCs w:val="20"/>
              </w:rPr>
            </w:pPr>
            <w:r w:rsidRPr="00CC60A3">
              <w:rPr>
                <w:rFonts w:ascii="Calibri Light" w:hAnsi="Calibri Light" w:cs="Helvetica"/>
                <w:i/>
                <w:iCs/>
                <w:noProof/>
                <w:sz w:val="20"/>
                <w:szCs w:val="20"/>
              </w:rPr>
              <w:t>1. Reducing threats to biodiversity</w:t>
            </w:r>
          </w:p>
        </w:tc>
        <w:tc>
          <w:tcPr>
            <w:tcW w:w="426" w:type="dxa"/>
            <w:vAlign w:val="center"/>
          </w:tcPr>
          <w:p w14:paraId="52237AE5" w14:textId="46C2B743" w:rsidR="00C451F5" w:rsidRPr="00A76D1B" w:rsidRDefault="00C451F5" w:rsidP="008A0A83">
            <w:pPr>
              <w:jc w:val="center"/>
              <w:rPr>
                <w:rFonts w:ascii="Calibri Light" w:hAnsi="Calibri Light" w:cs="Helvetica"/>
                <w:noProof/>
                <w:sz w:val="20"/>
                <w:szCs w:val="20"/>
              </w:rPr>
            </w:pPr>
            <w:r w:rsidRPr="00A76D1B">
              <w:rPr>
                <w:rFonts w:ascii="Calibri Light" w:hAnsi="Calibri Light" w:cs="Helvetica"/>
                <w:noProof/>
                <w:sz w:val="20"/>
                <w:szCs w:val="20"/>
              </w:rPr>
              <w:t>1</w:t>
            </w:r>
          </w:p>
        </w:tc>
        <w:tc>
          <w:tcPr>
            <w:tcW w:w="6804" w:type="dxa"/>
            <w:shd w:val="clear" w:color="auto" w:fill="auto"/>
          </w:tcPr>
          <w:p w14:paraId="362E7517" w14:textId="4BB9B459" w:rsidR="00C451F5" w:rsidRPr="001E4256" w:rsidRDefault="00C451F5" w:rsidP="00BB10A7">
            <w:pPr>
              <w:spacing w:line="276" w:lineRule="auto"/>
              <w:rPr>
                <w:rFonts w:ascii="Calibri Light" w:eastAsia="Times New Roman" w:hAnsi="Calibri Light" w:cs="Times New Roman"/>
                <w:color w:val="333333"/>
                <w:sz w:val="20"/>
                <w:szCs w:val="20"/>
                <w:shd w:val="clear" w:color="auto" w:fill="FFFFFF"/>
              </w:rPr>
            </w:pPr>
            <w:r w:rsidRPr="002A14D6">
              <w:rPr>
                <w:rFonts w:ascii="Calibri Light" w:eastAsia="Times New Roman" w:hAnsi="Calibri Light" w:cs="Times New Roman"/>
                <w:color w:val="333333"/>
                <w:sz w:val="20"/>
                <w:szCs w:val="20"/>
                <w:shd w:val="clear" w:color="auto" w:fill="FFFFFF"/>
              </w:rPr>
              <w:t>Ensure that all areas are under participatory, integrated and biodiversity inclusive spatial planning and/or effective management processes addressing land- and sea</w:t>
            </w:r>
            <w:r w:rsidRPr="002A14D6">
              <w:rPr>
                <w:rFonts w:ascii="Calibri Light" w:eastAsia="Times New Roman" w:hAnsi="Calibri Light" w:cs="Times New Roman"/>
                <w:color w:val="333333"/>
                <w:sz w:val="20"/>
                <w:szCs w:val="20"/>
                <w:shd w:val="clear" w:color="auto" w:fill="FFFFFF"/>
              </w:rPr>
              <w:noBreakHyphen/>
              <w:t>use change, to bring the loss of areas of high biodiversity importance, including ecosystems of high ecological integrity, close to zero by 2030, while respecting the rights of indigenous peoples and local communities.</w:t>
            </w:r>
          </w:p>
        </w:tc>
        <w:tc>
          <w:tcPr>
            <w:tcW w:w="445" w:type="dxa"/>
            <w:vAlign w:val="center"/>
          </w:tcPr>
          <w:p w14:paraId="4A5AF33B" w14:textId="5B54E16F" w:rsidR="00C451F5" w:rsidRDefault="00C451F5" w:rsidP="00EB3CDB">
            <w:pPr>
              <w:jc w:val="center"/>
              <w:rPr>
                <w:rFonts w:ascii="Calibri Light" w:hAnsi="Calibri Light" w:cs="Times New Roman"/>
                <w:sz w:val="19"/>
                <w:szCs w:val="19"/>
              </w:rPr>
            </w:pPr>
          </w:p>
        </w:tc>
        <w:tc>
          <w:tcPr>
            <w:tcW w:w="446" w:type="dxa"/>
            <w:vAlign w:val="center"/>
          </w:tcPr>
          <w:p w14:paraId="1E31F521" w14:textId="77777777" w:rsidR="00C451F5" w:rsidRDefault="00C451F5" w:rsidP="00EB3CDB">
            <w:pPr>
              <w:jc w:val="center"/>
              <w:rPr>
                <w:rFonts w:ascii="Calibri Light" w:hAnsi="Calibri Light" w:cs="Times New Roman"/>
                <w:sz w:val="19"/>
                <w:szCs w:val="19"/>
              </w:rPr>
            </w:pPr>
          </w:p>
        </w:tc>
        <w:tc>
          <w:tcPr>
            <w:tcW w:w="445" w:type="dxa"/>
            <w:vAlign w:val="center"/>
          </w:tcPr>
          <w:p w14:paraId="7D95AC88" w14:textId="77777777" w:rsidR="00C451F5" w:rsidRDefault="00C451F5" w:rsidP="00EB3CDB">
            <w:pPr>
              <w:jc w:val="center"/>
              <w:rPr>
                <w:rFonts w:ascii="Calibri Light" w:hAnsi="Calibri Light" w:cs="Times New Roman"/>
                <w:sz w:val="19"/>
                <w:szCs w:val="19"/>
              </w:rPr>
            </w:pPr>
          </w:p>
        </w:tc>
        <w:tc>
          <w:tcPr>
            <w:tcW w:w="446" w:type="dxa"/>
            <w:vAlign w:val="center"/>
          </w:tcPr>
          <w:p w14:paraId="7208CA6D" w14:textId="77777777" w:rsidR="00C451F5" w:rsidRDefault="00C451F5" w:rsidP="00EB3CDB">
            <w:pPr>
              <w:jc w:val="center"/>
              <w:rPr>
                <w:rFonts w:ascii="Calibri Light" w:hAnsi="Calibri Light" w:cs="Times New Roman"/>
                <w:sz w:val="19"/>
                <w:szCs w:val="19"/>
              </w:rPr>
            </w:pPr>
          </w:p>
        </w:tc>
        <w:tc>
          <w:tcPr>
            <w:tcW w:w="445" w:type="dxa"/>
            <w:vAlign w:val="center"/>
          </w:tcPr>
          <w:p w14:paraId="2F4EBB4A" w14:textId="62594AFF" w:rsidR="00C451F5" w:rsidRDefault="0009448E"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6" w:type="dxa"/>
            <w:vAlign w:val="center"/>
          </w:tcPr>
          <w:p w14:paraId="5807561B" w14:textId="77777777" w:rsidR="00C451F5" w:rsidRDefault="00C451F5" w:rsidP="00EB3CDB">
            <w:pPr>
              <w:jc w:val="center"/>
              <w:rPr>
                <w:rFonts w:ascii="Calibri Light" w:hAnsi="Calibri Light" w:cs="Times New Roman"/>
                <w:sz w:val="19"/>
                <w:szCs w:val="19"/>
              </w:rPr>
            </w:pPr>
          </w:p>
        </w:tc>
      </w:tr>
      <w:tr w:rsidR="00C451F5" w:rsidRPr="008E0FFF" w14:paraId="38DA7EC3" w14:textId="529223DD" w:rsidTr="00EB3CDB">
        <w:trPr>
          <w:trHeight w:val="709"/>
        </w:trPr>
        <w:tc>
          <w:tcPr>
            <w:tcW w:w="425" w:type="dxa"/>
            <w:vMerge/>
            <w:vAlign w:val="center"/>
          </w:tcPr>
          <w:p w14:paraId="59479248"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BF" w14:textId="491E5403"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2</w:t>
            </w:r>
          </w:p>
        </w:tc>
        <w:tc>
          <w:tcPr>
            <w:tcW w:w="6804" w:type="dxa"/>
          </w:tcPr>
          <w:p w14:paraId="38DA7EC0" w14:textId="4DE104AC" w:rsidR="00C451F5" w:rsidRPr="001E4256" w:rsidRDefault="00C451F5" w:rsidP="005E26DE">
            <w:pPr>
              <w:spacing w:after="200" w:line="276" w:lineRule="auto"/>
              <w:rPr>
                <w:rFonts w:ascii="Calibri Light" w:eastAsia="Times New Roman" w:hAnsi="Calibri Light" w:cs="Times New Roman"/>
                <w:sz w:val="20"/>
                <w:szCs w:val="20"/>
              </w:rPr>
            </w:pPr>
            <w:r w:rsidRPr="001E4256">
              <w:rPr>
                <w:rFonts w:ascii="Calibri Light" w:eastAsia="Times New Roman" w:hAnsi="Calibri Light" w:cs="Times New Roman"/>
                <w:color w:val="333333"/>
                <w:sz w:val="20"/>
                <w:szCs w:val="20"/>
                <w:shd w:val="clear" w:color="auto" w:fill="FFFFFF"/>
              </w:rPr>
              <w:t>Ensure that by 2030 at least 30 per cent of areas of degraded terrestrial, inland water, and marine and coastal ecosystems are under effective restoration, in order to enhance biodiversity and ecosystem functions and services, ecological integrity and connectivity.</w:t>
            </w:r>
          </w:p>
        </w:tc>
        <w:tc>
          <w:tcPr>
            <w:tcW w:w="445" w:type="dxa"/>
            <w:vAlign w:val="center"/>
          </w:tcPr>
          <w:p w14:paraId="46A3137B" w14:textId="77777777" w:rsidR="00C451F5" w:rsidRDefault="00C451F5" w:rsidP="00EB3CDB">
            <w:pPr>
              <w:jc w:val="center"/>
              <w:rPr>
                <w:rFonts w:ascii="Calibri Light" w:hAnsi="Calibri Light" w:cs="Times New Roman"/>
                <w:sz w:val="19"/>
                <w:szCs w:val="19"/>
              </w:rPr>
            </w:pPr>
          </w:p>
        </w:tc>
        <w:tc>
          <w:tcPr>
            <w:tcW w:w="446" w:type="dxa"/>
            <w:vAlign w:val="center"/>
          </w:tcPr>
          <w:p w14:paraId="792F1ECF" w14:textId="169EF327" w:rsidR="00C451F5" w:rsidRDefault="0009448E"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5" w:type="dxa"/>
            <w:vAlign w:val="center"/>
          </w:tcPr>
          <w:p w14:paraId="1FBDF632" w14:textId="77777777" w:rsidR="00C451F5" w:rsidRDefault="00C451F5" w:rsidP="00EB3CDB">
            <w:pPr>
              <w:jc w:val="center"/>
              <w:rPr>
                <w:rFonts w:ascii="Calibri Light" w:hAnsi="Calibri Light" w:cs="Times New Roman"/>
                <w:sz w:val="19"/>
                <w:szCs w:val="19"/>
              </w:rPr>
            </w:pPr>
          </w:p>
        </w:tc>
        <w:tc>
          <w:tcPr>
            <w:tcW w:w="446" w:type="dxa"/>
            <w:vAlign w:val="center"/>
          </w:tcPr>
          <w:p w14:paraId="559A8D8A" w14:textId="77777777" w:rsidR="00C451F5" w:rsidRDefault="00C451F5" w:rsidP="00EB3CDB">
            <w:pPr>
              <w:jc w:val="center"/>
              <w:rPr>
                <w:rFonts w:ascii="Calibri Light" w:hAnsi="Calibri Light" w:cs="Times New Roman"/>
                <w:sz w:val="19"/>
                <w:szCs w:val="19"/>
              </w:rPr>
            </w:pPr>
          </w:p>
        </w:tc>
        <w:tc>
          <w:tcPr>
            <w:tcW w:w="445" w:type="dxa"/>
            <w:vAlign w:val="center"/>
          </w:tcPr>
          <w:p w14:paraId="38DA7EC2" w14:textId="12FE7389" w:rsidR="00C451F5" w:rsidRDefault="00C451F5" w:rsidP="00EB3CDB">
            <w:pPr>
              <w:jc w:val="center"/>
              <w:rPr>
                <w:rFonts w:ascii="Calibri Light" w:hAnsi="Calibri Light" w:cs="Times New Roman"/>
                <w:sz w:val="19"/>
                <w:szCs w:val="19"/>
              </w:rPr>
            </w:pPr>
          </w:p>
        </w:tc>
        <w:tc>
          <w:tcPr>
            <w:tcW w:w="446" w:type="dxa"/>
            <w:vAlign w:val="center"/>
          </w:tcPr>
          <w:p w14:paraId="4B76AFA6" w14:textId="77777777" w:rsidR="00C451F5" w:rsidRDefault="00C451F5" w:rsidP="00EB3CDB">
            <w:pPr>
              <w:jc w:val="center"/>
              <w:rPr>
                <w:rFonts w:ascii="Calibri Light" w:hAnsi="Calibri Light" w:cs="Times New Roman"/>
                <w:sz w:val="19"/>
                <w:szCs w:val="19"/>
              </w:rPr>
            </w:pPr>
          </w:p>
        </w:tc>
      </w:tr>
      <w:tr w:rsidR="00C451F5" w:rsidRPr="008E0FFF" w14:paraId="38DA7EC8" w14:textId="76C5D8A4" w:rsidTr="00EB3CDB">
        <w:trPr>
          <w:trHeight w:val="703"/>
        </w:trPr>
        <w:tc>
          <w:tcPr>
            <w:tcW w:w="425" w:type="dxa"/>
            <w:vMerge/>
            <w:vAlign w:val="center"/>
          </w:tcPr>
          <w:p w14:paraId="226F5C1C"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C4" w14:textId="2B89CE3C"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3</w:t>
            </w:r>
          </w:p>
        </w:tc>
        <w:tc>
          <w:tcPr>
            <w:tcW w:w="6804" w:type="dxa"/>
          </w:tcPr>
          <w:p w14:paraId="38DA7EC5" w14:textId="46C669FD" w:rsidR="00C451F5" w:rsidRPr="001E4256" w:rsidRDefault="00C451F5" w:rsidP="005E26DE">
            <w:pPr>
              <w:spacing w:after="200" w:line="276" w:lineRule="auto"/>
              <w:rPr>
                <w:rFonts w:ascii="Calibri Light" w:eastAsia="Times New Roman" w:hAnsi="Calibri Light" w:cs="Times New Roman"/>
                <w:sz w:val="20"/>
                <w:szCs w:val="20"/>
              </w:rPr>
            </w:pPr>
            <w:r w:rsidRPr="001E4256">
              <w:rPr>
                <w:rFonts w:ascii="Calibri Light" w:eastAsia="Times New Roman" w:hAnsi="Calibri Light" w:cs="Times New Roman"/>
                <w:color w:val="333333"/>
                <w:sz w:val="20"/>
                <w:szCs w:val="20"/>
                <w:shd w:val="clear" w:color="auto" w:fill="FFFFFF"/>
              </w:rPr>
              <w:t>Ensure and enable that by 2030 at least 30 per cent of terrestrial and inland water areas, and of marine and coastal areas, especially areas of particular importance for biodiversity and ecosystem functions and services, are effectively conserved and managed through ecologically representative, well-connected and equitably governed systems of protected areas and other effective area-based conservation measures, recognizing indigenous and traditional territories, where applicable, and integrated into wider landscapes, seascapes and the ocean, while ensuring that any sustainable use, where appropriate in such areas, is fully consistent with conservation outcomes, recognizing and respecting the rights of indigenous peoples and local communities, including over their traditional territories.</w:t>
            </w:r>
          </w:p>
        </w:tc>
        <w:tc>
          <w:tcPr>
            <w:tcW w:w="445" w:type="dxa"/>
            <w:vAlign w:val="center"/>
          </w:tcPr>
          <w:p w14:paraId="529E683E" w14:textId="77777777" w:rsidR="00C451F5" w:rsidRDefault="00C451F5" w:rsidP="00EB3CDB">
            <w:pPr>
              <w:jc w:val="center"/>
              <w:rPr>
                <w:rFonts w:ascii="Calibri Light" w:hAnsi="Calibri Light" w:cs="Times New Roman"/>
                <w:sz w:val="19"/>
                <w:szCs w:val="19"/>
              </w:rPr>
            </w:pPr>
          </w:p>
        </w:tc>
        <w:tc>
          <w:tcPr>
            <w:tcW w:w="446" w:type="dxa"/>
            <w:vAlign w:val="center"/>
          </w:tcPr>
          <w:p w14:paraId="22120577" w14:textId="77777777" w:rsidR="00C451F5" w:rsidRDefault="00C451F5" w:rsidP="00EB3CDB">
            <w:pPr>
              <w:jc w:val="center"/>
              <w:rPr>
                <w:rFonts w:ascii="Calibri Light" w:hAnsi="Calibri Light" w:cs="Times New Roman"/>
                <w:sz w:val="19"/>
                <w:szCs w:val="19"/>
              </w:rPr>
            </w:pPr>
          </w:p>
        </w:tc>
        <w:tc>
          <w:tcPr>
            <w:tcW w:w="445" w:type="dxa"/>
            <w:vAlign w:val="center"/>
          </w:tcPr>
          <w:p w14:paraId="28687222" w14:textId="77777777" w:rsidR="00C451F5" w:rsidRDefault="00C451F5" w:rsidP="00EB3CDB">
            <w:pPr>
              <w:jc w:val="center"/>
              <w:rPr>
                <w:rFonts w:ascii="Calibri Light" w:hAnsi="Calibri Light" w:cs="Times New Roman"/>
                <w:sz w:val="19"/>
                <w:szCs w:val="19"/>
              </w:rPr>
            </w:pPr>
          </w:p>
        </w:tc>
        <w:tc>
          <w:tcPr>
            <w:tcW w:w="446" w:type="dxa"/>
            <w:vAlign w:val="center"/>
          </w:tcPr>
          <w:p w14:paraId="49EF5C44" w14:textId="6AE2E2D3" w:rsidR="00C451F5" w:rsidRDefault="0009448E"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5" w:type="dxa"/>
            <w:vAlign w:val="center"/>
          </w:tcPr>
          <w:p w14:paraId="38DA7EC7" w14:textId="6081120D" w:rsidR="00C451F5" w:rsidRDefault="00C451F5" w:rsidP="00EB3CDB">
            <w:pPr>
              <w:jc w:val="center"/>
              <w:rPr>
                <w:rFonts w:ascii="Calibri Light" w:hAnsi="Calibri Light" w:cs="Times New Roman"/>
                <w:sz w:val="19"/>
                <w:szCs w:val="19"/>
              </w:rPr>
            </w:pPr>
          </w:p>
        </w:tc>
        <w:tc>
          <w:tcPr>
            <w:tcW w:w="446" w:type="dxa"/>
            <w:vAlign w:val="center"/>
          </w:tcPr>
          <w:p w14:paraId="1F150B69" w14:textId="77777777" w:rsidR="00C451F5" w:rsidRDefault="00C451F5" w:rsidP="00EB3CDB">
            <w:pPr>
              <w:jc w:val="center"/>
              <w:rPr>
                <w:rFonts w:ascii="Calibri Light" w:hAnsi="Calibri Light" w:cs="Times New Roman"/>
                <w:sz w:val="19"/>
                <w:szCs w:val="19"/>
              </w:rPr>
            </w:pPr>
          </w:p>
        </w:tc>
      </w:tr>
      <w:tr w:rsidR="00C451F5" w:rsidRPr="008E0FFF" w14:paraId="38DA7ECD" w14:textId="14DC8BD2" w:rsidTr="00EB3CDB">
        <w:trPr>
          <w:trHeight w:val="703"/>
        </w:trPr>
        <w:tc>
          <w:tcPr>
            <w:tcW w:w="425" w:type="dxa"/>
            <w:vMerge/>
            <w:vAlign w:val="center"/>
          </w:tcPr>
          <w:p w14:paraId="561B1007"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C9" w14:textId="3596421B"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4</w:t>
            </w:r>
          </w:p>
        </w:tc>
        <w:tc>
          <w:tcPr>
            <w:tcW w:w="6804" w:type="dxa"/>
          </w:tcPr>
          <w:p w14:paraId="38DA7ECA" w14:textId="6BE924EA" w:rsidR="00C451F5" w:rsidRPr="001E4256" w:rsidRDefault="00C451F5" w:rsidP="005E26DE">
            <w:pPr>
              <w:spacing w:after="200" w:line="276" w:lineRule="auto"/>
              <w:rPr>
                <w:rFonts w:ascii="Calibri Light" w:eastAsia="Times New Roman" w:hAnsi="Calibri Light" w:cs="Times New Roman"/>
                <w:sz w:val="20"/>
                <w:szCs w:val="20"/>
              </w:rPr>
            </w:pPr>
            <w:r w:rsidRPr="001E4256">
              <w:rPr>
                <w:rFonts w:ascii="Calibri Light" w:eastAsia="Times New Roman" w:hAnsi="Calibri Light" w:cs="Times New Roman"/>
                <w:color w:val="333333"/>
                <w:sz w:val="20"/>
                <w:szCs w:val="20"/>
                <w:shd w:val="clear" w:color="auto" w:fill="FFFFFF"/>
              </w:rPr>
              <w:t>Ensure urgent management actions to halt human induced extinction of known threatened species and for the recovery and conservation of species, in particular threatened species, to significantly reduce extinction risk, as well as to maintain and restore the genetic diversity within and between populations of native, wild and domesticated species to maintain their adaptive potential, including through in situ and ex situ conservation and sustainable management practices, and effectively manage human-wildlife interactions to minimize human-wildlife conflict for coexistence.</w:t>
            </w:r>
          </w:p>
        </w:tc>
        <w:tc>
          <w:tcPr>
            <w:tcW w:w="445" w:type="dxa"/>
            <w:vAlign w:val="center"/>
          </w:tcPr>
          <w:p w14:paraId="088F82DB" w14:textId="77777777" w:rsidR="00C451F5" w:rsidRDefault="00C451F5" w:rsidP="00EB3CDB">
            <w:pPr>
              <w:jc w:val="center"/>
              <w:rPr>
                <w:rFonts w:ascii="Calibri Light" w:hAnsi="Calibri Light" w:cs="Times New Roman"/>
                <w:sz w:val="19"/>
                <w:szCs w:val="19"/>
              </w:rPr>
            </w:pPr>
          </w:p>
        </w:tc>
        <w:tc>
          <w:tcPr>
            <w:tcW w:w="446" w:type="dxa"/>
            <w:vAlign w:val="center"/>
          </w:tcPr>
          <w:p w14:paraId="049BBD64" w14:textId="77777777" w:rsidR="00C451F5" w:rsidRDefault="00C451F5" w:rsidP="00EB3CDB">
            <w:pPr>
              <w:jc w:val="center"/>
              <w:rPr>
                <w:rFonts w:ascii="Calibri Light" w:hAnsi="Calibri Light" w:cs="Times New Roman"/>
                <w:sz w:val="19"/>
                <w:szCs w:val="19"/>
              </w:rPr>
            </w:pPr>
          </w:p>
        </w:tc>
        <w:tc>
          <w:tcPr>
            <w:tcW w:w="445" w:type="dxa"/>
            <w:vAlign w:val="center"/>
          </w:tcPr>
          <w:p w14:paraId="65BD50C9" w14:textId="77777777" w:rsidR="00C451F5" w:rsidRDefault="00C451F5" w:rsidP="00EB3CDB">
            <w:pPr>
              <w:jc w:val="center"/>
              <w:rPr>
                <w:rFonts w:ascii="Calibri Light" w:hAnsi="Calibri Light" w:cs="Times New Roman"/>
                <w:sz w:val="19"/>
                <w:szCs w:val="19"/>
              </w:rPr>
            </w:pPr>
          </w:p>
        </w:tc>
        <w:tc>
          <w:tcPr>
            <w:tcW w:w="446" w:type="dxa"/>
            <w:vAlign w:val="center"/>
          </w:tcPr>
          <w:p w14:paraId="2AD11659" w14:textId="77777777" w:rsidR="00C451F5" w:rsidRDefault="00C451F5" w:rsidP="00EB3CDB">
            <w:pPr>
              <w:jc w:val="center"/>
              <w:rPr>
                <w:rFonts w:ascii="Calibri Light" w:hAnsi="Calibri Light" w:cs="Times New Roman"/>
                <w:sz w:val="19"/>
                <w:szCs w:val="19"/>
              </w:rPr>
            </w:pPr>
          </w:p>
        </w:tc>
        <w:tc>
          <w:tcPr>
            <w:tcW w:w="445" w:type="dxa"/>
            <w:vAlign w:val="center"/>
          </w:tcPr>
          <w:p w14:paraId="38DA7ECC" w14:textId="11D73817" w:rsidR="00C451F5" w:rsidRDefault="00C451F5" w:rsidP="00EB3CDB">
            <w:pPr>
              <w:jc w:val="center"/>
              <w:rPr>
                <w:rFonts w:ascii="Calibri Light" w:hAnsi="Calibri Light" w:cs="Times New Roman"/>
                <w:sz w:val="19"/>
                <w:szCs w:val="19"/>
              </w:rPr>
            </w:pPr>
          </w:p>
        </w:tc>
        <w:tc>
          <w:tcPr>
            <w:tcW w:w="446" w:type="dxa"/>
            <w:vAlign w:val="center"/>
          </w:tcPr>
          <w:p w14:paraId="6BECAE95" w14:textId="77777777" w:rsidR="00C451F5" w:rsidRDefault="00C451F5" w:rsidP="00EB3CDB">
            <w:pPr>
              <w:jc w:val="center"/>
              <w:rPr>
                <w:rFonts w:ascii="Calibri Light" w:hAnsi="Calibri Light" w:cs="Times New Roman"/>
                <w:sz w:val="19"/>
                <w:szCs w:val="19"/>
              </w:rPr>
            </w:pPr>
          </w:p>
        </w:tc>
      </w:tr>
      <w:tr w:rsidR="00C451F5" w:rsidRPr="008E0FFF" w14:paraId="38DA7ED2" w14:textId="6EF88BB6" w:rsidTr="00EB3CDB">
        <w:trPr>
          <w:trHeight w:val="703"/>
        </w:trPr>
        <w:tc>
          <w:tcPr>
            <w:tcW w:w="425" w:type="dxa"/>
            <w:vMerge/>
            <w:vAlign w:val="center"/>
          </w:tcPr>
          <w:p w14:paraId="4CA29584"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CE" w14:textId="6072CA37"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5</w:t>
            </w:r>
          </w:p>
        </w:tc>
        <w:tc>
          <w:tcPr>
            <w:tcW w:w="6804" w:type="dxa"/>
          </w:tcPr>
          <w:p w14:paraId="38DA7ECF" w14:textId="6C69793F" w:rsidR="00C451F5" w:rsidRPr="001E4256" w:rsidRDefault="00C451F5" w:rsidP="005E26DE">
            <w:pPr>
              <w:spacing w:after="200" w:line="276" w:lineRule="auto"/>
              <w:rPr>
                <w:rFonts w:ascii="Calibri Light" w:eastAsia="Times New Roman" w:hAnsi="Calibri Light" w:cs="Times New Roman"/>
                <w:sz w:val="20"/>
                <w:szCs w:val="20"/>
              </w:rPr>
            </w:pPr>
            <w:r w:rsidRPr="001E4256">
              <w:rPr>
                <w:rFonts w:ascii="Calibri Light" w:eastAsia="Times New Roman" w:hAnsi="Calibri Light" w:cs="Times New Roman"/>
                <w:color w:val="333333"/>
                <w:sz w:val="20"/>
                <w:szCs w:val="20"/>
                <w:shd w:val="clear" w:color="auto" w:fill="FFFFFF"/>
              </w:rPr>
              <w:t>Ensure that the use, harvesting and trade of wild species is sustainable, safe and legal, preventing overexploitation, minimizing impacts on non-target species and ecosystems, and reducing the risk of pathogen spillover, applying the ecosystem approach, while respecting and protecting customary sustainable use by indigenous peoples and local communities.</w:t>
            </w:r>
          </w:p>
        </w:tc>
        <w:tc>
          <w:tcPr>
            <w:tcW w:w="445" w:type="dxa"/>
            <w:vAlign w:val="center"/>
          </w:tcPr>
          <w:p w14:paraId="183B02B1" w14:textId="77777777" w:rsidR="00C451F5" w:rsidRDefault="00C451F5" w:rsidP="00EB3CDB">
            <w:pPr>
              <w:jc w:val="center"/>
              <w:rPr>
                <w:rFonts w:ascii="Calibri Light" w:hAnsi="Calibri Light" w:cs="Times New Roman"/>
                <w:sz w:val="19"/>
                <w:szCs w:val="19"/>
              </w:rPr>
            </w:pPr>
          </w:p>
        </w:tc>
        <w:tc>
          <w:tcPr>
            <w:tcW w:w="446" w:type="dxa"/>
            <w:vAlign w:val="center"/>
          </w:tcPr>
          <w:p w14:paraId="2AE30A1B" w14:textId="77777777" w:rsidR="00C451F5" w:rsidRDefault="00C451F5" w:rsidP="00EB3CDB">
            <w:pPr>
              <w:jc w:val="center"/>
              <w:rPr>
                <w:rFonts w:ascii="Calibri Light" w:hAnsi="Calibri Light" w:cs="Times New Roman"/>
                <w:sz w:val="19"/>
                <w:szCs w:val="19"/>
              </w:rPr>
            </w:pPr>
          </w:p>
        </w:tc>
        <w:tc>
          <w:tcPr>
            <w:tcW w:w="445" w:type="dxa"/>
            <w:vAlign w:val="center"/>
          </w:tcPr>
          <w:p w14:paraId="6307846D" w14:textId="77777777" w:rsidR="00C451F5" w:rsidRDefault="00C451F5" w:rsidP="00EB3CDB">
            <w:pPr>
              <w:jc w:val="center"/>
              <w:rPr>
                <w:rFonts w:ascii="Calibri Light" w:hAnsi="Calibri Light" w:cs="Times New Roman"/>
                <w:sz w:val="19"/>
                <w:szCs w:val="19"/>
              </w:rPr>
            </w:pPr>
          </w:p>
        </w:tc>
        <w:tc>
          <w:tcPr>
            <w:tcW w:w="446" w:type="dxa"/>
            <w:vAlign w:val="center"/>
          </w:tcPr>
          <w:p w14:paraId="3270228A" w14:textId="77777777" w:rsidR="00C451F5" w:rsidRDefault="00C451F5" w:rsidP="00EB3CDB">
            <w:pPr>
              <w:jc w:val="center"/>
              <w:rPr>
                <w:rFonts w:ascii="Calibri Light" w:hAnsi="Calibri Light" w:cs="Times New Roman"/>
                <w:sz w:val="19"/>
                <w:szCs w:val="19"/>
              </w:rPr>
            </w:pPr>
          </w:p>
        </w:tc>
        <w:tc>
          <w:tcPr>
            <w:tcW w:w="445" w:type="dxa"/>
            <w:vAlign w:val="center"/>
          </w:tcPr>
          <w:p w14:paraId="38DA7ED1" w14:textId="4FD7789D" w:rsidR="00C451F5" w:rsidRDefault="00C451F5" w:rsidP="00EB3CDB">
            <w:pPr>
              <w:jc w:val="center"/>
              <w:rPr>
                <w:rFonts w:ascii="Calibri Light" w:hAnsi="Calibri Light" w:cs="Times New Roman"/>
                <w:sz w:val="19"/>
                <w:szCs w:val="19"/>
              </w:rPr>
            </w:pPr>
          </w:p>
        </w:tc>
        <w:tc>
          <w:tcPr>
            <w:tcW w:w="446" w:type="dxa"/>
            <w:vAlign w:val="center"/>
          </w:tcPr>
          <w:p w14:paraId="5014C64B" w14:textId="77777777" w:rsidR="00C451F5" w:rsidRDefault="00C451F5" w:rsidP="00EB3CDB">
            <w:pPr>
              <w:jc w:val="center"/>
              <w:rPr>
                <w:rFonts w:ascii="Calibri Light" w:hAnsi="Calibri Light" w:cs="Times New Roman"/>
                <w:sz w:val="19"/>
                <w:szCs w:val="19"/>
              </w:rPr>
            </w:pPr>
          </w:p>
        </w:tc>
      </w:tr>
      <w:tr w:rsidR="00C451F5" w:rsidRPr="008E0FFF" w14:paraId="38DA7ED7" w14:textId="1C8EEC01" w:rsidTr="00EB3CDB">
        <w:trPr>
          <w:trHeight w:val="487"/>
        </w:trPr>
        <w:tc>
          <w:tcPr>
            <w:tcW w:w="425" w:type="dxa"/>
            <w:vMerge/>
            <w:vAlign w:val="center"/>
          </w:tcPr>
          <w:p w14:paraId="6127728F"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D3" w14:textId="2EC499F7"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6</w:t>
            </w:r>
          </w:p>
        </w:tc>
        <w:tc>
          <w:tcPr>
            <w:tcW w:w="6804" w:type="dxa"/>
          </w:tcPr>
          <w:p w14:paraId="38DA7ED4" w14:textId="460192B5" w:rsidR="00C451F5" w:rsidRPr="001E4256" w:rsidRDefault="00C451F5" w:rsidP="005E26DE">
            <w:pPr>
              <w:spacing w:after="200" w:line="276" w:lineRule="auto"/>
              <w:rPr>
                <w:rFonts w:ascii="Calibri Light" w:eastAsia="Times New Roman" w:hAnsi="Calibri Light" w:cs="Times New Roman"/>
                <w:sz w:val="20"/>
                <w:szCs w:val="20"/>
              </w:rPr>
            </w:pPr>
            <w:r w:rsidRPr="001E4256">
              <w:rPr>
                <w:rFonts w:ascii="Calibri Light" w:eastAsia="Times New Roman" w:hAnsi="Calibri Light" w:cs="Times New Roman"/>
                <w:color w:val="333333"/>
                <w:sz w:val="20"/>
                <w:szCs w:val="20"/>
                <w:shd w:val="clear" w:color="auto" w:fill="FFFFFF"/>
              </w:rPr>
              <w:t xml:space="preserve">Eliminate, minimize, reduce and or mitigate the impacts of invasive alien species on biodiversity and ecosystem services by identifying and managing pathways of </w:t>
            </w:r>
            <w:r w:rsidRPr="001E4256">
              <w:rPr>
                <w:rFonts w:ascii="Calibri Light" w:eastAsia="Times New Roman" w:hAnsi="Calibri Light" w:cs="Times New Roman"/>
                <w:color w:val="333333"/>
                <w:sz w:val="20"/>
                <w:szCs w:val="20"/>
                <w:shd w:val="clear" w:color="auto" w:fill="FFFFFF"/>
              </w:rPr>
              <w:lastRenderedPageBreak/>
              <w:t>the introduction of alien species, preventing the introduction and establishment of priority invasive alien species, reducing the rates of introduction and establishment of other known or potential invasive alien species by at least 50 per cent by 2030, and eradicating or controlling invasive alien species, especially in priority sites, such as islands.</w:t>
            </w:r>
          </w:p>
        </w:tc>
        <w:tc>
          <w:tcPr>
            <w:tcW w:w="445" w:type="dxa"/>
            <w:vAlign w:val="center"/>
          </w:tcPr>
          <w:p w14:paraId="71078786" w14:textId="77777777" w:rsidR="00C451F5" w:rsidRDefault="00C451F5" w:rsidP="00EB3CDB">
            <w:pPr>
              <w:jc w:val="center"/>
              <w:rPr>
                <w:rFonts w:ascii="Calibri Light" w:hAnsi="Calibri Light" w:cs="Times New Roman"/>
                <w:sz w:val="19"/>
                <w:szCs w:val="19"/>
              </w:rPr>
            </w:pPr>
          </w:p>
        </w:tc>
        <w:tc>
          <w:tcPr>
            <w:tcW w:w="446" w:type="dxa"/>
            <w:vAlign w:val="center"/>
          </w:tcPr>
          <w:p w14:paraId="48E71671" w14:textId="77777777" w:rsidR="00C451F5" w:rsidRDefault="00C451F5" w:rsidP="00EB3CDB">
            <w:pPr>
              <w:jc w:val="center"/>
              <w:rPr>
                <w:rFonts w:ascii="Calibri Light" w:hAnsi="Calibri Light" w:cs="Times New Roman"/>
                <w:sz w:val="19"/>
                <w:szCs w:val="19"/>
              </w:rPr>
            </w:pPr>
          </w:p>
        </w:tc>
        <w:tc>
          <w:tcPr>
            <w:tcW w:w="445" w:type="dxa"/>
            <w:vAlign w:val="center"/>
          </w:tcPr>
          <w:p w14:paraId="6454C324" w14:textId="77777777" w:rsidR="00C451F5" w:rsidRDefault="00C451F5" w:rsidP="00EB3CDB">
            <w:pPr>
              <w:jc w:val="center"/>
              <w:rPr>
                <w:rFonts w:ascii="Calibri Light" w:hAnsi="Calibri Light" w:cs="Times New Roman"/>
                <w:sz w:val="19"/>
                <w:szCs w:val="19"/>
              </w:rPr>
            </w:pPr>
          </w:p>
        </w:tc>
        <w:tc>
          <w:tcPr>
            <w:tcW w:w="446" w:type="dxa"/>
            <w:vAlign w:val="center"/>
          </w:tcPr>
          <w:p w14:paraId="22CF30F8" w14:textId="77777777" w:rsidR="00C451F5" w:rsidRDefault="00C451F5" w:rsidP="00EB3CDB">
            <w:pPr>
              <w:jc w:val="center"/>
              <w:rPr>
                <w:rFonts w:ascii="Calibri Light" w:hAnsi="Calibri Light" w:cs="Times New Roman"/>
                <w:sz w:val="19"/>
                <w:szCs w:val="19"/>
              </w:rPr>
            </w:pPr>
          </w:p>
        </w:tc>
        <w:tc>
          <w:tcPr>
            <w:tcW w:w="445" w:type="dxa"/>
            <w:vAlign w:val="center"/>
          </w:tcPr>
          <w:p w14:paraId="38DA7ED6" w14:textId="12C02992" w:rsidR="00C451F5" w:rsidRDefault="00C451F5" w:rsidP="00EB3CDB">
            <w:pPr>
              <w:jc w:val="center"/>
              <w:rPr>
                <w:rFonts w:ascii="Calibri Light" w:hAnsi="Calibri Light" w:cs="Times New Roman"/>
                <w:sz w:val="19"/>
                <w:szCs w:val="19"/>
              </w:rPr>
            </w:pPr>
          </w:p>
        </w:tc>
        <w:tc>
          <w:tcPr>
            <w:tcW w:w="446" w:type="dxa"/>
            <w:vAlign w:val="center"/>
          </w:tcPr>
          <w:p w14:paraId="320093BE" w14:textId="77777777" w:rsidR="00C451F5" w:rsidRDefault="00C451F5" w:rsidP="00EB3CDB">
            <w:pPr>
              <w:jc w:val="center"/>
              <w:rPr>
                <w:rFonts w:ascii="Calibri Light" w:hAnsi="Calibri Light" w:cs="Times New Roman"/>
                <w:sz w:val="19"/>
                <w:szCs w:val="19"/>
              </w:rPr>
            </w:pPr>
          </w:p>
        </w:tc>
      </w:tr>
      <w:tr w:rsidR="00C451F5" w:rsidRPr="008E0FFF" w14:paraId="38DA7EDC" w14:textId="7D1C5B1E" w:rsidTr="00EB3CDB">
        <w:trPr>
          <w:trHeight w:val="703"/>
        </w:trPr>
        <w:tc>
          <w:tcPr>
            <w:tcW w:w="425" w:type="dxa"/>
            <w:vMerge/>
            <w:vAlign w:val="center"/>
          </w:tcPr>
          <w:p w14:paraId="087AD0C1"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D8" w14:textId="4753677B"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7</w:t>
            </w:r>
          </w:p>
        </w:tc>
        <w:tc>
          <w:tcPr>
            <w:tcW w:w="6804" w:type="dxa"/>
          </w:tcPr>
          <w:p w14:paraId="38DA7ED9" w14:textId="4A882A71" w:rsidR="00C451F5" w:rsidRPr="001E4256" w:rsidRDefault="00C451F5" w:rsidP="005E26DE">
            <w:pPr>
              <w:spacing w:after="200" w:line="276" w:lineRule="auto"/>
              <w:rPr>
                <w:rFonts w:ascii="Calibri Light" w:eastAsia="Times New Roman" w:hAnsi="Calibri Light" w:cs="Times New Roman"/>
                <w:sz w:val="20"/>
                <w:szCs w:val="20"/>
              </w:rPr>
            </w:pPr>
            <w:r w:rsidRPr="001E4256">
              <w:rPr>
                <w:rFonts w:ascii="Calibri Light" w:eastAsia="Times New Roman" w:hAnsi="Calibri Light" w:cs="Times New Roman"/>
                <w:color w:val="333333"/>
                <w:sz w:val="20"/>
                <w:szCs w:val="20"/>
                <w:shd w:val="clear" w:color="auto" w:fill="FFFFFF"/>
              </w:rPr>
              <w:t>Reduce pollution risks and the negative impact of pollution from all sources by 2030, to levels that are not harmful to biodiversity and ecosystem functions and services, considering cumulative effects, including: (a) by reducing excess nutrients lost to the environment by at least half, including through more efficient nutrient cycling and use; (b) by reducing the overall risk from pesticides and highly hazardous chemicals by at least 8half, including through integrated pest management, based on science, taking into account food security and livelihoods; and (c) by preventing, reducing, and working towards eliminating plastic pollution.</w:t>
            </w:r>
          </w:p>
        </w:tc>
        <w:tc>
          <w:tcPr>
            <w:tcW w:w="445" w:type="dxa"/>
            <w:vAlign w:val="center"/>
          </w:tcPr>
          <w:p w14:paraId="6DBC77D9" w14:textId="77777777" w:rsidR="00C451F5" w:rsidRDefault="00C451F5" w:rsidP="00EB3CDB">
            <w:pPr>
              <w:jc w:val="center"/>
              <w:rPr>
                <w:rFonts w:ascii="Calibri Light" w:hAnsi="Calibri Light" w:cs="Times New Roman"/>
                <w:sz w:val="19"/>
                <w:szCs w:val="19"/>
              </w:rPr>
            </w:pPr>
          </w:p>
        </w:tc>
        <w:tc>
          <w:tcPr>
            <w:tcW w:w="446" w:type="dxa"/>
            <w:vAlign w:val="center"/>
          </w:tcPr>
          <w:p w14:paraId="724EA19C" w14:textId="77777777" w:rsidR="00C451F5" w:rsidRDefault="00C451F5" w:rsidP="00EB3CDB">
            <w:pPr>
              <w:jc w:val="center"/>
              <w:rPr>
                <w:rFonts w:ascii="Calibri Light" w:hAnsi="Calibri Light" w:cs="Times New Roman"/>
                <w:sz w:val="19"/>
                <w:szCs w:val="19"/>
              </w:rPr>
            </w:pPr>
          </w:p>
        </w:tc>
        <w:tc>
          <w:tcPr>
            <w:tcW w:w="445" w:type="dxa"/>
            <w:vAlign w:val="center"/>
          </w:tcPr>
          <w:p w14:paraId="4D9ADF86" w14:textId="77777777" w:rsidR="00C451F5" w:rsidRDefault="00C451F5" w:rsidP="00EB3CDB">
            <w:pPr>
              <w:jc w:val="center"/>
              <w:rPr>
                <w:rFonts w:ascii="Calibri Light" w:hAnsi="Calibri Light" w:cs="Times New Roman"/>
                <w:sz w:val="19"/>
                <w:szCs w:val="19"/>
              </w:rPr>
            </w:pPr>
          </w:p>
        </w:tc>
        <w:tc>
          <w:tcPr>
            <w:tcW w:w="446" w:type="dxa"/>
            <w:vAlign w:val="center"/>
          </w:tcPr>
          <w:p w14:paraId="497DE947" w14:textId="77777777" w:rsidR="00C451F5" w:rsidRDefault="00C451F5" w:rsidP="00EB3CDB">
            <w:pPr>
              <w:jc w:val="center"/>
              <w:rPr>
                <w:rFonts w:ascii="Calibri Light" w:hAnsi="Calibri Light" w:cs="Times New Roman"/>
                <w:sz w:val="19"/>
                <w:szCs w:val="19"/>
              </w:rPr>
            </w:pPr>
          </w:p>
        </w:tc>
        <w:tc>
          <w:tcPr>
            <w:tcW w:w="445" w:type="dxa"/>
            <w:vAlign w:val="center"/>
          </w:tcPr>
          <w:p w14:paraId="38DA7EDB" w14:textId="4B754A9E" w:rsidR="00C451F5" w:rsidRDefault="00C451F5" w:rsidP="00EB3CDB">
            <w:pPr>
              <w:jc w:val="center"/>
              <w:rPr>
                <w:rFonts w:ascii="Calibri Light" w:hAnsi="Calibri Light" w:cs="Times New Roman"/>
                <w:sz w:val="19"/>
                <w:szCs w:val="19"/>
              </w:rPr>
            </w:pPr>
          </w:p>
        </w:tc>
        <w:tc>
          <w:tcPr>
            <w:tcW w:w="446" w:type="dxa"/>
            <w:vAlign w:val="center"/>
          </w:tcPr>
          <w:p w14:paraId="43E095E5" w14:textId="77777777" w:rsidR="00C451F5" w:rsidRDefault="00C451F5" w:rsidP="00EB3CDB">
            <w:pPr>
              <w:jc w:val="center"/>
              <w:rPr>
                <w:rFonts w:ascii="Calibri Light" w:hAnsi="Calibri Light" w:cs="Times New Roman"/>
                <w:sz w:val="19"/>
                <w:szCs w:val="19"/>
              </w:rPr>
            </w:pPr>
          </w:p>
        </w:tc>
      </w:tr>
      <w:tr w:rsidR="00C451F5" w:rsidRPr="008E0FFF" w14:paraId="38DA7EE1" w14:textId="35495116" w:rsidTr="00EB3CDB">
        <w:trPr>
          <w:trHeight w:val="703"/>
        </w:trPr>
        <w:tc>
          <w:tcPr>
            <w:tcW w:w="425" w:type="dxa"/>
            <w:vMerge/>
            <w:vAlign w:val="center"/>
          </w:tcPr>
          <w:p w14:paraId="563F5A36"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DD" w14:textId="64D11348"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8</w:t>
            </w:r>
          </w:p>
        </w:tc>
        <w:tc>
          <w:tcPr>
            <w:tcW w:w="6804" w:type="dxa"/>
          </w:tcPr>
          <w:p w14:paraId="38DA7EDE" w14:textId="7CE8ED81" w:rsidR="00C451F5" w:rsidRPr="001E4256" w:rsidRDefault="00C451F5" w:rsidP="005E26DE">
            <w:pPr>
              <w:spacing w:after="200" w:line="276" w:lineRule="auto"/>
              <w:rPr>
                <w:rFonts w:ascii="Calibri Light" w:eastAsia="Times New Roman" w:hAnsi="Calibri Light" w:cs="Times New Roman"/>
                <w:sz w:val="20"/>
                <w:szCs w:val="20"/>
              </w:rPr>
            </w:pPr>
            <w:r w:rsidRPr="001E4256">
              <w:rPr>
                <w:rFonts w:ascii="Calibri Light" w:eastAsia="Times New Roman" w:hAnsi="Calibri Light" w:cs="Times New Roman"/>
                <w:color w:val="333333"/>
                <w:sz w:val="20"/>
                <w:szCs w:val="20"/>
                <w:shd w:val="clear" w:color="auto" w:fill="FFFFFF"/>
              </w:rPr>
              <w:t>Minimize the impact of climate change and ocean acidification on biodiversity and increase its resilience through mitigation, adaptation, and disaster risk reduction actions, including through nature-based solution and/or ecosystem-based approaches, while minimizing negative and fostering positive impacts of climate action on biodiversity. </w:t>
            </w:r>
          </w:p>
        </w:tc>
        <w:tc>
          <w:tcPr>
            <w:tcW w:w="445" w:type="dxa"/>
            <w:vAlign w:val="center"/>
          </w:tcPr>
          <w:p w14:paraId="1B4B78AA" w14:textId="77777777" w:rsidR="00C451F5" w:rsidRDefault="00C451F5" w:rsidP="00EB3CDB">
            <w:pPr>
              <w:jc w:val="center"/>
              <w:rPr>
                <w:rFonts w:ascii="Calibri Light" w:hAnsi="Calibri Light" w:cs="Times New Roman"/>
                <w:sz w:val="19"/>
                <w:szCs w:val="19"/>
              </w:rPr>
            </w:pPr>
          </w:p>
        </w:tc>
        <w:tc>
          <w:tcPr>
            <w:tcW w:w="446" w:type="dxa"/>
            <w:vAlign w:val="center"/>
          </w:tcPr>
          <w:p w14:paraId="3960C589" w14:textId="77777777" w:rsidR="00C451F5" w:rsidRDefault="00C451F5" w:rsidP="00EB3CDB">
            <w:pPr>
              <w:jc w:val="center"/>
              <w:rPr>
                <w:rFonts w:ascii="Calibri Light" w:hAnsi="Calibri Light" w:cs="Times New Roman"/>
                <w:sz w:val="19"/>
                <w:szCs w:val="19"/>
              </w:rPr>
            </w:pPr>
          </w:p>
        </w:tc>
        <w:tc>
          <w:tcPr>
            <w:tcW w:w="445" w:type="dxa"/>
            <w:vAlign w:val="center"/>
          </w:tcPr>
          <w:p w14:paraId="5086DFF3" w14:textId="77777777" w:rsidR="00C451F5" w:rsidRDefault="00C451F5" w:rsidP="00EB3CDB">
            <w:pPr>
              <w:jc w:val="center"/>
              <w:rPr>
                <w:rFonts w:ascii="Calibri Light" w:hAnsi="Calibri Light" w:cs="Times New Roman"/>
                <w:sz w:val="19"/>
                <w:szCs w:val="19"/>
              </w:rPr>
            </w:pPr>
          </w:p>
        </w:tc>
        <w:tc>
          <w:tcPr>
            <w:tcW w:w="446" w:type="dxa"/>
            <w:vAlign w:val="center"/>
          </w:tcPr>
          <w:p w14:paraId="614A5C8B" w14:textId="77777777" w:rsidR="00C451F5" w:rsidRDefault="00C451F5" w:rsidP="00EB3CDB">
            <w:pPr>
              <w:jc w:val="center"/>
              <w:rPr>
                <w:rFonts w:ascii="Calibri Light" w:hAnsi="Calibri Light" w:cs="Times New Roman"/>
                <w:sz w:val="19"/>
                <w:szCs w:val="19"/>
              </w:rPr>
            </w:pPr>
          </w:p>
        </w:tc>
        <w:tc>
          <w:tcPr>
            <w:tcW w:w="445" w:type="dxa"/>
            <w:vAlign w:val="center"/>
          </w:tcPr>
          <w:p w14:paraId="38DA7EE0" w14:textId="7D1EA276" w:rsidR="00C451F5" w:rsidRDefault="00C451F5" w:rsidP="00EB3CDB">
            <w:pPr>
              <w:jc w:val="center"/>
              <w:rPr>
                <w:rFonts w:ascii="Calibri Light" w:hAnsi="Calibri Light" w:cs="Times New Roman"/>
                <w:sz w:val="19"/>
                <w:szCs w:val="19"/>
              </w:rPr>
            </w:pPr>
          </w:p>
        </w:tc>
        <w:tc>
          <w:tcPr>
            <w:tcW w:w="446" w:type="dxa"/>
            <w:vAlign w:val="center"/>
          </w:tcPr>
          <w:p w14:paraId="58B89680" w14:textId="77777777" w:rsidR="00C451F5" w:rsidRDefault="00C451F5" w:rsidP="00EB3CDB">
            <w:pPr>
              <w:jc w:val="center"/>
              <w:rPr>
                <w:rFonts w:ascii="Calibri Light" w:hAnsi="Calibri Light" w:cs="Times New Roman"/>
                <w:sz w:val="19"/>
                <w:szCs w:val="19"/>
              </w:rPr>
            </w:pPr>
          </w:p>
        </w:tc>
      </w:tr>
      <w:tr w:rsidR="00C451F5" w:rsidRPr="008E0FFF" w14:paraId="38DA7EE6" w14:textId="67A8DBB2" w:rsidTr="00EB3CDB">
        <w:trPr>
          <w:trHeight w:val="703"/>
        </w:trPr>
        <w:tc>
          <w:tcPr>
            <w:tcW w:w="425" w:type="dxa"/>
            <w:vMerge w:val="restart"/>
            <w:textDirection w:val="btLr"/>
            <w:vAlign w:val="center"/>
          </w:tcPr>
          <w:p w14:paraId="49F5A2B6" w14:textId="7C8489C7" w:rsidR="00C451F5" w:rsidRPr="00CC60A3" w:rsidRDefault="00C451F5" w:rsidP="00CC60A3">
            <w:pPr>
              <w:ind w:left="113" w:right="113"/>
              <w:jc w:val="center"/>
              <w:rPr>
                <w:rFonts w:ascii="Calibri Light" w:hAnsi="Calibri Light" w:cs="Helvetica"/>
                <w:noProof/>
                <w:sz w:val="20"/>
                <w:szCs w:val="20"/>
              </w:rPr>
            </w:pPr>
            <w:r w:rsidRPr="00CC60A3">
              <w:rPr>
                <w:rFonts w:ascii="Calibri Light" w:hAnsi="Calibri Light" w:cs="Helvetica"/>
                <w:i/>
                <w:iCs/>
                <w:noProof/>
                <w:sz w:val="20"/>
                <w:szCs w:val="20"/>
              </w:rPr>
              <w:t>2. Meeting people’s needs through sustainable use and benefit-sharing</w:t>
            </w:r>
          </w:p>
        </w:tc>
        <w:tc>
          <w:tcPr>
            <w:tcW w:w="426" w:type="dxa"/>
            <w:vAlign w:val="center"/>
          </w:tcPr>
          <w:p w14:paraId="38DA7EE2" w14:textId="44E8A4F0"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9</w:t>
            </w:r>
          </w:p>
        </w:tc>
        <w:tc>
          <w:tcPr>
            <w:tcW w:w="6804" w:type="dxa"/>
          </w:tcPr>
          <w:p w14:paraId="38DA7EE3" w14:textId="59869F78" w:rsidR="00C451F5" w:rsidRPr="001E4256" w:rsidRDefault="00C451F5" w:rsidP="005E26DE">
            <w:pPr>
              <w:spacing w:after="200" w:line="276" w:lineRule="auto"/>
              <w:rPr>
                <w:rFonts w:ascii="Calibri Light" w:eastAsia="Times New Roman" w:hAnsi="Calibri Light" w:cs="Times New Roman"/>
                <w:sz w:val="20"/>
                <w:szCs w:val="20"/>
              </w:rPr>
            </w:pPr>
            <w:r w:rsidRPr="001E4256">
              <w:rPr>
                <w:rFonts w:ascii="Calibri Light" w:eastAsia="Times New Roman" w:hAnsi="Calibri Light" w:cs="Times New Roman"/>
                <w:color w:val="333333"/>
                <w:sz w:val="20"/>
                <w:szCs w:val="20"/>
                <w:shd w:val="clear" w:color="auto" w:fill="FFFFFF"/>
              </w:rPr>
              <w:t>Ensure that the management and use of wild species are sustainable, thereby providing social, economic and environmental benefits for people, especially those in vulnerable situations and those most dependent on biodiversity, including through sustainable biodiversity-based activities, products and services that enhance biodiversity, and protecting and encouraging customary sustainable use by indigenous peoples and local communities.</w:t>
            </w:r>
          </w:p>
        </w:tc>
        <w:tc>
          <w:tcPr>
            <w:tcW w:w="445" w:type="dxa"/>
            <w:vAlign w:val="center"/>
          </w:tcPr>
          <w:p w14:paraId="3E9D9A1B" w14:textId="77777777" w:rsidR="00C451F5" w:rsidRDefault="00C451F5" w:rsidP="00EB3CDB">
            <w:pPr>
              <w:jc w:val="center"/>
              <w:rPr>
                <w:rFonts w:ascii="Calibri Light" w:hAnsi="Calibri Light" w:cs="Times New Roman"/>
                <w:sz w:val="19"/>
                <w:szCs w:val="19"/>
              </w:rPr>
            </w:pPr>
          </w:p>
        </w:tc>
        <w:tc>
          <w:tcPr>
            <w:tcW w:w="446" w:type="dxa"/>
            <w:vAlign w:val="center"/>
          </w:tcPr>
          <w:p w14:paraId="3F2DDDB8" w14:textId="77777777" w:rsidR="00C451F5" w:rsidRDefault="00C451F5" w:rsidP="00EB3CDB">
            <w:pPr>
              <w:jc w:val="center"/>
              <w:rPr>
                <w:rFonts w:ascii="Calibri Light" w:hAnsi="Calibri Light" w:cs="Times New Roman"/>
                <w:sz w:val="19"/>
                <w:szCs w:val="19"/>
              </w:rPr>
            </w:pPr>
          </w:p>
        </w:tc>
        <w:tc>
          <w:tcPr>
            <w:tcW w:w="445" w:type="dxa"/>
            <w:vAlign w:val="center"/>
          </w:tcPr>
          <w:p w14:paraId="5D9FA280" w14:textId="1D24B9AE" w:rsidR="00C451F5" w:rsidRDefault="0009448E"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6" w:type="dxa"/>
            <w:vAlign w:val="center"/>
          </w:tcPr>
          <w:p w14:paraId="5029ED5A" w14:textId="77777777" w:rsidR="00C451F5" w:rsidRDefault="00C451F5" w:rsidP="00EB3CDB">
            <w:pPr>
              <w:jc w:val="center"/>
              <w:rPr>
                <w:rFonts w:ascii="Calibri Light" w:hAnsi="Calibri Light" w:cs="Times New Roman"/>
                <w:sz w:val="19"/>
                <w:szCs w:val="19"/>
              </w:rPr>
            </w:pPr>
          </w:p>
        </w:tc>
        <w:tc>
          <w:tcPr>
            <w:tcW w:w="445" w:type="dxa"/>
            <w:vAlign w:val="center"/>
          </w:tcPr>
          <w:p w14:paraId="38DA7EE5" w14:textId="20678672" w:rsidR="00C451F5" w:rsidRDefault="00C451F5" w:rsidP="00EB3CDB">
            <w:pPr>
              <w:jc w:val="center"/>
              <w:rPr>
                <w:rFonts w:ascii="Calibri Light" w:hAnsi="Calibri Light" w:cs="Times New Roman"/>
                <w:sz w:val="19"/>
                <w:szCs w:val="19"/>
              </w:rPr>
            </w:pPr>
          </w:p>
        </w:tc>
        <w:tc>
          <w:tcPr>
            <w:tcW w:w="446" w:type="dxa"/>
            <w:vAlign w:val="center"/>
          </w:tcPr>
          <w:p w14:paraId="54011AAC" w14:textId="77777777" w:rsidR="00C451F5" w:rsidRDefault="00C451F5" w:rsidP="00EB3CDB">
            <w:pPr>
              <w:jc w:val="center"/>
              <w:rPr>
                <w:rFonts w:ascii="Calibri Light" w:hAnsi="Calibri Light" w:cs="Times New Roman"/>
                <w:sz w:val="19"/>
                <w:szCs w:val="19"/>
              </w:rPr>
            </w:pPr>
          </w:p>
        </w:tc>
      </w:tr>
      <w:tr w:rsidR="00C451F5" w:rsidRPr="008E0FFF" w14:paraId="38DA7EEB" w14:textId="7BE40D1B" w:rsidTr="00EB3CDB">
        <w:trPr>
          <w:trHeight w:val="703"/>
        </w:trPr>
        <w:tc>
          <w:tcPr>
            <w:tcW w:w="425" w:type="dxa"/>
            <w:vMerge/>
            <w:vAlign w:val="center"/>
          </w:tcPr>
          <w:p w14:paraId="404959A0"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E7" w14:textId="747DD8D7"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10</w:t>
            </w:r>
          </w:p>
        </w:tc>
        <w:tc>
          <w:tcPr>
            <w:tcW w:w="6804" w:type="dxa"/>
          </w:tcPr>
          <w:p w14:paraId="38DA7EE8" w14:textId="66C94B2A" w:rsidR="00C451F5" w:rsidRPr="001E4256" w:rsidRDefault="00C451F5" w:rsidP="005E26DE">
            <w:pPr>
              <w:spacing w:after="200" w:line="276" w:lineRule="auto"/>
              <w:rPr>
                <w:rFonts w:ascii="Calibri Light" w:eastAsia="Times New Roman" w:hAnsi="Calibri Light" w:cs="Times New Roman"/>
                <w:sz w:val="20"/>
                <w:szCs w:val="20"/>
              </w:rPr>
            </w:pPr>
            <w:r w:rsidRPr="001E4256">
              <w:rPr>
                <w:rFonts w:ascii="Calibri Light" w:eastAsia="Times New Roman" w:hAnsi="Calibri Light" w:cs="Times New Roman"/>
                <w:color w:val="333333"/>
                <w:sz w:val="20"/>
                <w:szCs w:val="20"/>
                <w:shd w:val="clear" w:color="auto" w:fill="FFFFFF"/>
              </w:rPr>
              <w:t>Ensure that areas under agriculture, aquaculture, fisheries and forestry are managed sustainably, in particular through the sustainable use of biodiversity, including through a substantial increase of the application of biodiversity friendly practices, such as sustainable intensification, agroecological and other innovative approaches, contributing to the resilience and long-term efficiency and productivity of these production systems, and to food security, conserving and restoring biodiversity and maintaining nature’s contributions to people, including ecosystem functions and services.</w:t>
            </w:r>
          </w:p>
        </w:tc>
        <w:tc>
          <w:tcPr>
            <w:tcW w:w="445" w:type="dxa"/>
            <w:vAlign w:val="center"/>
          </w:tcPr>
          <w:p w14:paraId="510E49BB" w14:textId="77777777" w:rsidR="00C451F5" w:rsidRDefault="00C451F5" w:rsidP="00EB3CDB">
            <w:pPr>
              <w:jc w:val="center"/>
              <w:rPr>
                <w:rFonts w:ascii="Calibri Light" w:hAnsi="Calibri Light" w:cs="Times New Roman"/>
                <w:sz w:val="19"/>
                <w:szCs w:val="19"/>
              </w:rPr>
            </w:pPr>
          </w:p>
        </w:tc>
        <w:tc>
          <w:tcPr>
            <w:tcW w:w="446" w:type="dxa"/>
            <w:vAlign w:val="center"/>
          </w:tcPr>
          <w:p w14:paraId="2C2F63A6" w14:textId="77777777" w:rsidR="00C451F5" w:rsidRDefault="00C451F5" w:rsidP="00EB3CDB">
            <w:pPr>
              <w:jc w:val="center"/>
              <w:rPr>
                <w:rFonts w:ascii="Calibri Light" w:hAnsi="Calibri Light" w:cs="Times New Roman"/>
                <w:sz w:val="19"/>
                <w:szCs w:val="19"/>
              </w:rPr>
            </w:pPr>
          </w:p>
        </w:tc>
        <w:tc>
          <w:tcPr>
            <w:tcW w:w="445" w:type="dxa"/>
            <w:vAlign w:val="center"/>
          </w:tcPr>
          <w:p w14:paraId="310EB38B" w14:textId="77777777" w:rsidR="00C451F5" w:rsidRDefault="00C451F5" w:rsidP="00EB3CDB">
            <w:pPr>
              <w:jc w:val="center"/>
              <w:rPr>
                <w:rFonts w:ascii="Calibri Light" w:hAnsi="Calibri Light" w:cs="Times New Roman"/>
                <w:sz w:val="19"/>
                <w:szCs w:val="19"/>
              </w:rPr>
            </w:pPr>
          </w:p>
        </w:tc>
        <w:tc>
          <w:tcPr>
            <w:tcW w:w="446" w:type="dxa"/>
            <w:vAlign w:val="center"/>
          </w:tcPr>
          <w:p w14:paraId="1C0AA5FA" w14:textId="77777777" w:rsidR="00C451F5" w:rsidRDefault="00C451F5" w:rsidP="00EB3CDB">
            <w:pPr>
              <w:jc w:val="center"/>
              <w:rPr>
                <w:rFonts w:ascii="Calibri Light" w:hAnsi="Calibri Light" w:cs="Times New Roman"/>
                <w:sz w:val="19"/>
                <w:szCs w:val="19"/>
              </w:rPr>
            </w:pPr>
          </w:p>
        </w:tc>
        <w:tc>
          <w:tcPr>
            <w:tcW w:w="445" w:type="dxa"/>
            <w:vAlign w:val="center"/>
          </w:tcPr>
          <w:p w14:paraId="38DA7EEA" w14:textId="24F419F6" w:rsidR="00C451F5" w:rsidRDefault="0009448E"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6" w:type="dxa"/>
            <w:vAlign w:val="center"/>
          </w:tcPr>
          <w:p w14:paraId="76D7D079" w14:textId="77777777" w:rsidR="00C451F5" w:rsidRDefault="00C451F5" w:rsidP="00EB3CDB">
            <w:pPr>
              <w:jc w:val="center"/>
              <w:rPr>
                <w:rFonts w:ascii="Calibri Light" w:hAnsi="Calibri Light" w:cs="Times New Roman"/>
                <w:sz w:val="19"/>
                <w:szCs w:val="19"/>
              </w:rPr>
            </w:pPr>
          </w:p>
        </w:tc>
      </w:tr>
      <w:tr w:rsidR="00C451F5" w:rsidRPr="008E0FFF" w14:paraId="38DA7EF0" w14:textId="38663B8E" w:rsidTr="00EB3CDB">
        <w:trPr>
          <w:trHeight w:val="703"/>
        </w:trPr>
        <w:tc>
          <w:tcPr>
            <w:tcW w:w="425" w:type="dxa"/>
            <w:vMerge/>
            <w:vAlign w:val="center"/>
          </w:tcPr>
          <w:p w14:paraId="42351C0A"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EC" w14:textId="34AFDFF7"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11</w:t>
            </w:r>
          </w:p>
        </w:tc>
        <w:tc>
          <w:tcPr>
            <w:tcW w:w="6804" w:type="dxa"/>
          </w:tcPr>
          <w:p w14:paraId="38DA7EED" w14:textId="62E0B9C4" w:rsidR="00C451F5" w:rsidRPr="001E4256" w:rsidRDefault="00C451F5" w:rsidP="005E26DE">
            <w:pPr>
              <w:spacing w:after="200" w:line="276" w:lineRule="auto"/>
              <w:rPr>
                <w:rFonts w:ascii="Calibri Light" w:eastAsia="Times New Roman" w:hAnsi="Calibri Light" w:cs="Times New Roman"/>
                <w:sz w:val="20"/>
                <w:szCs w:val="20"/>
              </w:rPr>
            </w:pPr>
            <w:r w:rsidRPr="001E4256">
              <w:rPr>
                <w:rFonts w:ascii="Calibri Light" w:eastAsia="Times New Roman" w:hAnsi="Calibri Light" w:cs="Times New Roman"/>
                <w:color w:val="333333"/>
                <w:sz w:val="20"/>
                <w:szCs w:val="20"/>
                <w:shd w:val="clear" w:color="auto" w:fill="FFFFFF"/>
              </w:rPr>
              <w:t>Restore, maintain and enhance nature’s contributions to people, including ecosystem functions and services, such as the regulation of air, water and climate, soil health, pollination and reduction of disease risk, as well as protection from natural hazards and disasters, through nature-based solutions and/or ecosystem-based approaches for the benefit of all people and nature.</w:t>
            </w:r>
          </w:p>
        </w:tc>
        <w:tc>
          <w:tcPr>
            <w:tcW w:w="445" w:type="dxa"/>
            <w:vAlign w:val="center"/>
          </w:tcPr>
          <w:p w14:paraId="6709DB02" w14:textId="77777777" w:rsidR="00C451F5" w:rsidRDefault="00C451F5" w:rsidP="00EB3CDB">
            <w:pPr>
              <w:jc w:val="center"/>
              <w:rPr>
                <w:rFonts w:ascii="Calibri Light" w:hAnsi="Calibri Light" w:cs="Times New Roman"/>
                <w:sz w:val="19"/>
                <w:szCs w:val="19"/>
              </w:rPr>
            </w:pPr>
          </w:p>
        </w:tc>
        <w:tc>
          <w:tcPr>
            <w:tcW w:w="446" w:type="dxa"/>
            <w:vAlign w:val="center"/>
          </w:tcPr>
          <w:p w14:paraId="0023BD96" w14:textId="77777777" w:rsidR="00C451F5" w:rsidRDefault="00C451F5" w:rsidP="00EB3CDB">
            <w:pPr>
              <w:jc w:val="center"/>
              <w:rPr>
                <w:rFonts w:ascii="Calibri Light" w:hAnsi="Calibri Light" w:cs="Times New Roman"/>
                <w:sz w:val="19"/>
                <w:szCs w:val="19"/>
              </w:rPr>
            </w:pPr>
          </w:p>
        </w:tc>
        <w:tc>
          <w:tcPr>
            <w:tcW w:w="445" w:type="dxa"/>
            <w:vAlign w:val="center"/>
          </w:tcPr>
          <w:p w14:paraId="762CDF82" w14:textId="77777777" w:rsidR="00C451F5" w:rsidRDefault="00C451F5" w:rsidP="00EB3CDB">
            <w:pPr>
              <w:jc w:val="center"/>
              <w:rPr>
                <w:rFonts w:ascii="Calibri Light" w:hAnsi="Calibri Light" w:cs="Times New Roman"/>
                <w:sz w:val="19"/>
                <w:szCs w:val="19"/>
              </w:rPr>
            </w:pPr>
          </w:p>
        </w:tc>
        <w:tc>
          <w:tcPr>
            <w:tcW w:w="446" w:type="dxa"/>
            <w:vAlign w:val="center"/>
          </w:tcPr>
          <w:p w14:paraId="32876B06" w14:textId="77777777" w:rsidR="00C451F5" w:rsidRDefault="00C451F5" w:rsidP="00EB3CDB">
            <w:pPr>
              <w:jc w:val="center"/>
              <w:rPr>
                <w:rFonts w:ascii="Calibri Light" w:hAnsi="Calibri Light" w:cs="Times New Roman"/>
                <w:sz w:val="19"/>
                <w:szCs w:val="19"/>
              </w:rPr>
            </w:pPr>
          </w:p>
        </w:tc>
        <w:tc>
          <w:tcPr>
            <w:tcW w:w="445" w:type="dxa"/>
            <w:vAlign w:val="center"/>
          </w:tcPr>
          <w:p w14:paraId="38DA7EEF" w14:textId="4394AC5D" w:rsidR="00C451F5" w:rsidRDefault="0009448E"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6" w:type="dxa"/>
            <w:vAlign w:val="center"/>
          </w:tcPr>
          <w:p w14:paraId="45077C7E" w14:textId="77777777" w:rsidR="00C451F5" w:rsidRDefault="00C451F5" w:rsidP="00EB3CDB">
            <w:pPr>
              <w:jc w:val="center"/>
              <w:rPr>
                <w:rFonts w:ascii="Calibri Light" w:hAnsi="Calibri Light" w:cs="Times New Roman"/>
                <w:sz w:val="19"/>
                <w:szCs w:val="19"/>
              </w:rPr>
            </w:pPr>
          </w:p>
        </w:tc>
      </w:tr>
      <w:tr w:rsidR="00C451F5" w:rsidRPr="008E0FFF" w14:paraId="38DA7EF5" w14:textId="50B3DFCB" w:rsidTr="00EB3CDB">
        <w:trPr>
          <w:trHeight w:val="703"/>
        </w:trPr>
        <w:tc>
          <w:tcPr>
            <w:tcW w:w="425" w:type="dxa"/>
            <w:vMerge/>
            <w:vAlign w:val="center"/>
          </w:tcPr>
          <w:p w14:paraId="515FBDBA"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F1" w14:textId="7A70AB14"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12</w:t>
            </w:r>
          </w:p>
        </w:tc>
        <w:tc>
          <w:tcPr>
            <w:tcW w:w="6804" w:type="dxa"/>
          </w:tcPr>
          <w:p w14:paraId="38DA7EF2" w14:textId="3225086D" w:rsidR="00C451F5" w:rsidRPr="001E4256" w:rsidRDefault="00C451F5" w:rsidP="005E26DE">
            <w:pPr>
              <w:spacing w:after="200" w:line="276" w:lineRule="auto"/>
              <w:rPr>
                <w:rFonts w:ascii="Calibri Light" w:eastAsia="Times New Roman" w:hAnsi="Calibri Light" w:cs="Times New Roman"/>
                <w:sz w:val="20"/>
                <w:szCs w:val="20"/>
              </w:rPr>
            </w:pPr>
            <w:r w:rsidRPr="001E4256">
              <w:rPr>
                <w:rFonts w:ascii="Calibri Light" w:eastAsia="Times New Roman" w:hAnsi="Calibri Light" w:cs="Times New Roman"/>
                <w:color w:val="333333"/>
                <w:sz w:val="20"/>
                <w:szCs w:val="20"/>
                <w:shd w:val="clear" w:color="auto" w:fill="FFFFFF"/>
              </w:rPr>
              <w:t xml:space="preserve">Significantly increase the area and quality, and connectivity of, access to, and benefits from green and blue spaces in urban and densely populated areas sustainably, by mainstreaming the conservation and sustainable use of biodiversity, and ensure biodiversity-inclusive urban planning, enhancing native biodiversity, ecological connectivity and integrity, and improving human health and well-being and connection to nature, and contributing to inclusive and </w:t>
            </w:r>
            <w:r w:rsidRPr="001E4256">
              <w:rPr>
                <w:rFonts w:ascii="Calibri Light" w:eastAsia="Times New Roman" w:hAnsi="Calibri Light" w:cs="Times New Roman"/>
                <w:color w:val="333333"/>
                <w:sz w:val="20"/>
                <w:szCs w:val="20"/>
                <w:shd w:val="clear" w:color="auto" w:fill="FFFFFF"/>
              </w:rPr>
              <w:lastRenderedPageBreak/>
              <w:t>sustainable urbanization and to the provision of ecosystem functions and services.</w:t>
            </w:r>
          </w:p>
        </w:tc>
        <w:tc>
          <w:tcPr>
            <w:tcW w:w="445" w:type="dxa"/>
            <w:vAlign w:val="center"/>
          </w:tcPr>
          <w:p w14:paraId="187CED58" w14:textId="77777777" w:rsidR="00C451F5" w:rsidRDefault="00C451F5" w:rsidP="00EB3CDB">
            <w:pPr>
              <w:jc w:val="center"/>
              <w:rPr>
                <w:rFonts w:ascii="Calibri Light" w:hAnsi="Calibri Light" w:cs="Times New Roman"/>
                <w:sz w:val="19"/>
                <w:szCs w:val="19"/>
              </w:rPr>
            </w:pPr>
          </w:p>
        </w:tc>
        <w:tc>
          <w:tcPr>
            <w:tcW w:w="446" w:type="dxa"/>
            <w:vAlign w:val="center"/>
          </w:tcPr>
          <w:p w14:paraId="0BAA02AB" w14:textId="77777777" w:rsidR="00C451F5" w:rsidRDefault="00C451F5" w:rsidP="00EB3CDB">
            <w:pPr>
              <w:jc w:val="center"/>
              <w:rPr>
                <w:rFonts w:ascii="Calibri Light" w:hAnsi="Calibri Light" w:cs="Times New Roman"/>
                <w:sz w:val="19"/>
                <w:szCs w:val="19"/>
              </w:rPr>
            </w:pPr>
          </w:p>
        </w:tc>
        <w:tc>
          <w:tcPr>
            <w:tcW w:w="445" w:type="dxa"/>
            <w:vAlign w:val="center"/>
          </w:tcPr>
          <w:p w14:paraId="1435085B" w14:textId="77777777" w:rsidR="00C451F5" w:rsidRDefault="00C451F5" w:rsidP="00EB3CDB">
            <w:pPr>
              <w:jc w:val="center"/>
              <w:rPr>
                <w:rFonts w:ascii="Calibri Light" w:hAnsi="Calibri Light" w:cs="Times New Roman"/>
                <w:sz w:val="19"/>
                <w:szCs w:val="19"/>
              </w:rPr>
            </w:pPr>
          </w:p>
        </w:tc>
        <w:tc>
          <w:tcPr>
            <w:tcW w:w="446" w:type="dxa"/>
            <w:vAlign w:val="center"/>
          </w:tcPr>
          <w:p w14:paraId="518E414E" w14:textId="77777777" w:rsidR="00C451F5" w:rsidRDefault="00C451F5" w:rsidP="00EB3CDB">
            <w:pPr>
              <w:jc w:val="center"/>
              <w:rPr>
                <w:rFonts w:ascii="Calibri Light" w:hAnsi="Calibri Light" w:cs="Times New Roman"/>
                <w:sz w:val="19"/>
                <w:szCs w:val="19"/>
              </w:rPr>
            </w:pPr>
          </w:p>
        </w:tc>
        <w:tc>
          <w:tcPr>
            <w:tcW w:w="445" w:type="dxa"/>
            <w:vAlign w:val="center"/>
          </w:tcPr>
          <w:p w14:paraId="38DA7EF4" w14:textId="500CDCBC" w:rsidR="00C451F5" w:rsidRDefault="00C451F5" w:rsidP="00EB3CDB">
            <w:pPr>
              <w:jc w:val="center"/>
              <w:rPr>
                <w:rFonts w:ascii="Calibri Light" w:hAnsi="Calibri Light" w:cs="Times New Roman"/>
                <w:sz w:val="19"/>
                <w:szCs w:val="19"/>
              </w:rPr>
            </w:pPr>
          </w:p>
        </w:tc>
        <w:tc>
          <w:tcPr>
            <w:tcW w:w="446" w:type="dxa"/>
            <w:vAlign w:val="center"/>
          </w:tcPr>
          <w:p w14:paraId="1F9D4AAF" w14:textId="77777777" w:rsidR="00C451F5" w:rsidRDefault="00C451F5" w:rsidP="00EB3CDB">
            <w:pPr>
              <w:jc w:val="center"/>
              <w:rPr>
                <w:rFonts w:ascii="Calibri Light" w:hAnsi="Calibri Light" w:cs="Times New Roman"/>
                <w:sz w:val="19"/>
                <w:szCs w:val="19"/>
              </w:rPr>
            </w:pPr>
          </w:p>
        </w:tc>
      </w:tr>
      <w:tr w:rsidR="00C451F5" w:rsidRPr="008E0FFF" w14:paraId="38DA7EFA" w14:textId="0CEF9C49" w:rsidTr="00EB3CDB">
        <w:trPr>
          <w:trHeight w:val="703"/>
        </w:trPr>
        <w:tc>
          <w:tcPr>
            <w:tcW w:w="425" w:type="dxa"/>
            <w:vMerge/>
            <w:vAlign w:val="center"/>
          </w:tcPr>
          <w:p w14:paraId="600C0CDE" w14:textId="77777777" w:rsidR="00C451F5" w:rsidRPr="00CC60A3" w:rsidRDefault="00C451F5" w:rsidP="00CC60A3">
            <w:pPr>
              <w:jc w:val="center"/>
              <w:rPr>
                <w:rFonts w:ascii="Calibri Light" w:hAnsi="Calibri Light" w:cs="Helvetica"/>
                <w:noProof/>
                <w:sz w:val="20"/>
                <w:szCs w:val="20"/>
              </w:rPr>
            </w:pPr>
          </w:p>
        </w:tc>
        <w:tc>
          <w:tcPr>
            <w:tcW w:w="426" w:type="dxa"/>
            <w:vAlign w:val="center"/>
          </w:tcPr>
          <w:p w14:paraId="38DA7EF6" w14:textId="337B2A6A"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13</w:t>
            </w:r>
          </w:p>
        </w:tc>
        <w:tc>
          <w:tcPr>
            <w:tcW w:w="6804" w:type="dxa"/>
          </w:tcPr>
          <w:p w14:paraId="38DA7EF7" w14:textId="645B9120" w:rsidR="00C451F5" w:rsidRPr="001E4256" w:rsidRDefault="00C451F5" w:rsidP="005E26DE">
            <w:pPr>
              <w:spacing w:after="200" w:line="276" w:lineRule="auto"/>
              <w:rPr>
                <w:rFonts w:ascii="Calibri Light" w:eastAsia="Times New Roman" w:hAnsi="Calibri Light" w:cs="Times New Roman"/>
                <w:sz w:val="20"/>
                <w:szCs w:val="20"/>
              </w:rPr>
            </w:pPr>
            <w:r w:rsidRPr="001E4256">
              <w:rPr>
                <w:rFonts w:ascii="Calibri Light" w:eastAsia="Times New Roman" w:hAnsi="Calibri Light" w:cs="Times New Roman"/>
                <w:color w:val="333333"/>
                <w:sz w:val="20"/>
                <w:szCs w:val="20"/>
                <w:shd w:val="clear" w:color="auto" w:fill="FFFFFF"/>
              </w:rPr>
              <w:t>Take effective legal, policy, administrative and capacity-building measures at all levels, as appropriate, to ensure the fair and equitable sharing of benefits that arise from the utilization of genetic resources and from digital sequence information on genetic resources, as well as traditional knowledge associated with genetic resources, and facilitating appropriate access to genetic resources, and by 2030, facilitating a significant increase of the benefits shared, in accordance with applicable international access and benefit-sharing instruments.</w:t>
            </w:r>
          </w:p>
        </w:tc>
        <w:tc>
          <w:tcPr>
            <w:tcW w:w="445" w:type="dxa"/>
            <w:vAlign w:val="center"/>
          </w:tcPr>
          <w:p w14:paraId="4A451425" w14:textId="77777777" w:rsidR="00C451F5" w:rsidRDefault="00C451F5" w:rsidP="00EB3CDB">
            <w:pPr>
              <w:jc w:val="center"/>
              <w:rPr>
                <w:rFonts w:ascii="Calibri Light" w:hAnsi="Calibri Light" w:cs="Times New Roman"/>
                <w:sz w:val="19"/>
                <w:szCs w:val="19"/>
              </w:rPr>
            </w:pPr>
          </w:p>
        </w:tc>
        <w:tc>
          <w:tcPr>
            <w:tcW w:w="446" w:type="dxa"/>
            <w:vAlign w:val="center"/>
          </w:tcPr>
          <w:p w14:paraId="5722B69E" w14:textId="77777777" w:rsidR="00C451F5" w:rsidRDefault="00C451F5" w:rsidP="00EB3CDB">
            <w:pPr>
              <w:jc w:val="center"/>
              <w:rPr>
                <w:rFonts w:ascii="Calibri Light" w:hAnsi="Calibri Light" w:cs="Times New Roman"/>
                <w:sz w:val="19"/>
                <w:szCs w:val="19"/>
              </w:rPr>
            </w:pPr>
          </w:p>
        </w:tc>
        <w:tc>
          <w:tcPr>
            <w:tcW w:w="445" w:type="dxa"/>
            <w:vAlign w:val="center"/>
          </w:tcPr>
          <w:p w14:paraId="69C4A9CE" w14:textId="77777777" w:rsidR="00C451F5" w:rsidRDefault="00C451F5" w:rsidP="00EB3CDB">
            <w:pPr>
              <w:jc w:val="center"/>
              <w:rPr>
                <w:rFonts w:ascii="Calibri Light" w:hAnsi="Calibri Light" w:cs="Times New Roman"/>
                <w:sz w:val="19"/>
                <w:szCs w:val="19"/>
              </w:rPr>
            </w:pPr>
          </w:p>
        </w:tc>
        <w:tc>
          <w:tcPr>
            <w:tcW w:w="446" w:type="dxa"/>
            <w:vAlign w:val="center"/>
          </w:tcPr>
          <w:p w14:paraId="38B33EF2" w14:textId="77777777" w:rsidR="00C451F5" w:rsidRDefault="00C451F5" w:rsidP="00EB3CDB">
            <w:pPr>
              <w:jc w:val="center"/>
              <w:rPr>
                <w:rFonts w:ascii="Calibri Light" w:hAnsi="Calibri Light" w:cs="Times New Roman"/>
                <w:sz w:val="19"/>
                <w:szCs w:val="19"/>
              </w:rPr>
            </w:pPr>
          </w:p>
        </w:tc>
        <w:tc>
          <w:tcPr>
            <w:tcW w:w="445" w:type="dxa"/>
            <w:vAlign w:val="center"/>
          </w:tcPr>
          <w:p w14:paraId="38DA7EF9" w14:textId="2FB83E91" w:rsidR="00C451F5" w:rsidRDefault="00C451F5" w:rsidP="00EB3CDB">
            <w:pPr>
              <w:jc w:val="center"/>
              <w:rPr>
                <w:rFonts w:ascii="Calibri Light" w:hAnsi="Calibri Light" w:cs="Times New Roman"/>
                <w:sz w:val="19"/>
                <w:szCs w:val="19"/>
              </w:rPr>
            </w:pPr>
          </w:p>
        </w:tc>
        <w:tc>
          <w:tcPr>
            <w:tcW w:w="446" w:type="dxa"/>
            <w:vAlign w:val="center"/>
          </w:tcPr>
          <w:p w14:paraId="5F4B596F" w14:textId="77777777" w:rsidR="00C451F5" w:rsidRDefault="00C451F5" w:rsidP="00EB3CDB">
            <w:pPr>
              <w:jc w:val="center"/>
              <w:rPr>
                <w:rFonts w:ascii="Calibri Light" w:hAnsi="Calibri Light" w:cs="Times New Roman"/>
                <w:sz w:val="19"/>
                <w:szCs w:val="19"/>
              </w:rPr>
            </w:pPr>
          </w:p>
        </w:tc>
      </w:tr>
      <w:tr w:rsidR="00C451F5" w:rsidRPr="008E0FFF" w14:paraId="38DA7EFF" w14:textId="0BE17D22" w:rsidTr="00EB3CDB">
        <w:trPr>
          <w:trHeight w:val="703"/>
        </w:trPr>
        <w:tc>
          <w:tcPr>
            <w:tcW w:w="425" w:type="dxa"/>
            <w:vMerge w:val="restart"/>
            <w:textDirection w:val="btLr"/>
            <w:vAlign w:val="center"/>
          </w:tcPr>
          <w:p w14:paraId="375448DF" w14:textId="216B736D" w:rsidR="00C451F5" w:rsidRPr="00CC60A3" w:rsidRDefault="00C451F5" w:rsidP="00CC60A3">
            <w:pPr>
              <w:ind w:left="113" w:right="113"/>
              <w:jc w:val="center"/>
              <w:rPr>
                <w:rFonts w:ascii="Calibri Light" w:hAnsi="Calibri Light" w:cs="Helvetica"/>
                <w:noProof/>
                <w:sz w:val="20"/>
                <w:szCs w:val="20"/>
              </w:rPr>
            </w:pPr>
            <w:r w:rsidRPr="00CC60A3">
              <w:rPr>
                <w:rFonts w:ascii="Calibri Light" w:hAnsi="Calibri Light" w:cs="Helvetica"/>
                <w:i/>
                <w:iCs/>
                <w:noProof/>
                <w:sz w:val="20"/>
                <w:szCs w:val="20"/>
              </w:rPr>
              <w:t>3. Tools and solutions for implementation and mainstreaming</w:t>
            </w:r>
          </w:p>
        </w:tc>
        <w:tc>
          <w:tcPr>
            <w:tcW w:w="426" w:type="dxa"/>
            <w:vAlign w:val="center"/>
          </w:tcPr>
          <w:p w14:paraId="38DA7EFB" w14:textId="0EEBE486"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14</w:t>
            </w:r>
          </w:p>
        </w:tc>
        <w:tc>
          <w:tcPr>
            <w:tcW w:w="6804" w:type="dxa"/>
          </w:tcPr>
          <w:p w14:paraId="38DA7EFC" w14:textId="0FED4A00" w:rsidR="00C451F5" w:rsidRPr="001E4256" w:rsidRDefault="00C451F5" w:rsidP="005E26DE">
            <w:pPr>
              <w:spacing w:after="200" w:line="276" w:lineRule="auto"/>
              <w:rPr>
                <w:rFonts w:ascii="Calibri Light" w:eastAsia="Times New Roman" w:hAnsi="Calibri Light" w:cs="Times New Roman"/>
                <w:sz w:val="20"/>
                <w:szCs w:val="20"/>
              </w:rPr>
            </w:pPr>
            <w:r w:rsidRPr="00942C22">
              <w:rPr>
                <w:rFonts w:ascii="Calibri Light" w:eastAsia="Times New Roman" w:hAnsi="Calibri Light" w:cs="Times New Roman"/>
                <w:color w:val="333333"/>
                <w:sz w:val="20"/>
                <w:szCs w:val="20"/>
                <w:shd w:val="clear" w:color="auto" w:fill="FFFFFF"/>
              </w:rPr>
              <w:t xml:space="preserve">Ensure the full integration of biodiversity and its multiple values into policies, regulations, </w:t>
            </w:r>
            <w:r>
              <w:rPr>
                <w:rFonts w:ascii="Calibri Light" w:eastAsia="Times New Roman" w:hAnsi="Calibri Light" w:cs="Times New Roman"/>
                <w:color w:val="333333"/>
                <w:sz w:val="20"/>
                <w:szCs w:val="20"/>
                <w:shd w:val="clear" w:color="auto" w:fill="FFFFFF"/>
              </w:rPr>
              <w:t>planning and</w:t>
            </w:r>
            <w:r w:rsidRPr="00942C22">
              <w:rPr>
                <w:rFonts w:ascii="Calibri Light" w:eastAsia="Times New Roman" w:hAnsi="Calibri Light" w:cs="Times New Roman"/>
                <w:color w:val="333333"/>
                <w:sz w:val="20"/>
                <w:szCs w:val="20"/>
                <w:shd w:val="clear" w:color="auto" w:fill="FFFFFF"/>
              </w:rPr>
              <w:t xml:space="preserve"> development processes, poverty eradication strategies, strategic environmental assessments, environmental impact assessments and, as appropriate, national accounting, within and across all </w:t>
            </w:r>
            <w:r>
              <w:rPr>
                <w:rFonts w:ascii="Calibri Light" w:eastAsia="Times New Roman" w:hAnsi="Calibri Light" w:cs="Times New Roman"/>
                <w:color w:val="333333"/>
                <w:sz w:val="20"/>
                <w:szCs w:val="20"/>
                <w:shd w:val="clear" w:color="auto" w:fill="FFFFFF"/>
              </w:rPr>
              <w:t>levels of</w:t>
            </w:r>
            <w:r w:rsidRPr="00942C22">
              <w:rPr>
                <w:rFonts w:ascii="Calibri Light" w:eastAsia="Times New Roman" w:hAnsi="Calibri Light" w:cs="Times New Roman"/>
                <w:color w:val="333333"/>
                <w:sz w:val="20"/>
                <w:szCs w:val="20"/>
                <w:shd w:val="clear" w:color="auto" w:fill="FFFFFF"/>
              </w:rPr>
              <w:t xml:space="preserve"> government and across all sectors, in particular those with significant impacts on biodiversity,       progressively aligning all relevant public and private activities, and fiscal and financial flows with the goals and </w:t>
            </w:r>
            <w:r>
              <w:rPr>
                <w:rFonts w:ascii="Calibri Light" w:eastAsia="Times New Roman" w:hAnsi="Calibri Light" w:cs="Times New Roman"/>
                <w:color w:val="333333"/>
                <w:sz w:val="20"/>
                <w:szCs w:val="20"/>
                <w:shd w:val="clear" w:color="auto" w:fill="FFFFFF"/>
              </w:rPr>
              <w:t>targets of</w:t>
            </w:r>
            <w:r w:rsidRPr="00942C22">
              <w:rPr>
                <w:rFonts w:ascii="Calibri Light" w:eastAsia="Times New Roman" w:hAnsi="Calibri Light" w:cs="Times New Roman"/>
                <w:color w:val="333333"/>
                <w:sz w:val="20"/>
                <w:szCs w:val="20"/>
                <w:shd w:val="clear" w:color="auto" w:fill="FFFFFF"/>
              </w:rPr>
              <w:t xml:space="preserve"> this framework.</w:t>
            </w:r>
          </w:p>
        </w:tc>
        <w:tc>
          <w:tcPr>
            <w:tcW w:w="445" w:type="dxa"/>
            <w:vAlign w:val="center"/>
          </w:tcPr>
          <w:p w14:paraId="3B35B3C5" w14:textId="77777777" w:rsidR="00C451F5" w:rsidRDefault="00C451F5" w:rsidP="00EB3CDB">
            <w:pPr>
              <w:jc w:val="center"/>
              <w:rPr>
                <w:rFonts w:ascii="Calibri Light" w:hAnsi="Calibri Light" w:cs="Times New Roman"/>
                <w:sz w:val="19"/>
                <w:szCs w:val="19"/>
              </w:rPr>
            </w:pPr>
          </w:p>
        </w:tc>
        <w:tc>
          <w:tcPr>
            <w:tcW w:w="446" w:type="dxa"/>
            <w:vAlign w:val="center"/>
          </w:tcPr>
          <w:p w14:paraId="163E68A8" w14:textId="77777777" w:rsidR="00C451F5" w:rsidRDefault="00C451F5" w:rsidP="00EB3CDB">
            <w:pPr>
              <w:jc w:val="center"/>
              <w:rPr>
                <w:rFonts w:ascii="Calibri Light" w:hAnsi="Calibri Light" w:cs="Times New Roman"/>
                <w:sz w:val="19"/>
                <w:szCs w:val="19"/>
              </w:rPr>
            </w:pPr>
          </w:p>
        </w:tc>
        <w:tc>
          <w:tcPr>
            <w:tcW w:w="445" w:type="dxa"/>
            <w:vAlign w:val="center"/>
          </w:tcPr>
          <w:p w14:paraId="7341B192" w14:textId="77777777" w:rsidR="00C451F5" w:rsidRDefault="00C451F5" w:rsidP="00EB3CDB">
            <w:pPr>
              <w:jc w:val="center"/>
              <w:rPr>
                <w:rFonts w:ascii="Calibri Light" w:hAnsi="Calibri Light" w:cs="Times New Roman"/>
                <w:sz w:val="19"/>
                <w:szCs w:val="19"/>
              </w:rPr>
            </w:pPr>
          </w:p>
        </w:tc>
        <w:tc>
          <w:tcPr>
            <w:tcW w:w="446" w:type="dxa"/>
            <w:vAlign w:val="center"/>
          </w:tcPr>
          <w:p w14:paraId="3A462540" w14:textId="77777777" w:rsidR="00C451F5" w:rsidRDefault="00C451F5" w:rsidP="00EB3CDB">
            <w:pPr>
              <w:jc w:val="center"/>
              <w:rPr>
                <w:rFonts w:ascii="Calibri Light" w:hAnsi="Calibri Light" w:cs="Times New Roman"/>
                <w:sz w:val="19"/>
                <w:szCs w:val="19"/>
              </w:rPr>
            </w:pPr>
          </w:p>
        </w:tc>
        <w:tc>
          <w:tcPr>
            <w:tcW w:w="445" w:type="dxa"/>
            <w:vAlign w:val="center"/>
          </w:tcPr>
          <w:p w14:paraId="38DA7EFE" w14:textId="572ED888" w:rsidR="00C451F5" w:rsidRDefault="00C451F5" w:rsidP="00EB3CDB">
            <w:pPr>
              <w:jc w:val="center"/>
              <w:rPr>
                <w:rFonts w:ascii="Calibri Light" w:hAnsi="Calibri Light" w:cs="Times New Roman"/>
                <w:sz w:val="19"/>
                <w:szCs w:val="19"/>
              </w:rPr>
            </w:pPr>
          </w:p>
        </w:tc>
        <w:tc>
          <w:tcPr>
            <w:tcW w:w="446" w:type="dxa"/>
            <w:vAlign w:val="center"/>
          </w:tcPr>
          <w:p w14:paraId="648A375F" w14:textId="77777777" w:rsidR="00C451F5" w:rsidRDefault="00C451F5" w:rsidP="00EB3CDB">
            <w:pPr>
              <w:jc w:val="center"/>
              <w:rPr>
                <w:rFonts w:ascii="Calibri Light" w:hAnsi="Calibri Light" w:cs="Times New Roman"/>
                <w:sz w:val="19"/>
                <w:szCs w:val="19"/>
              </w:rPr>
            </w:pPr>
          </w:p>
        </w:tc>
      </w:tr>
      <w:tr w:rsidR="00C451F5" w:rsidRPr="008E0FFF" w14:paraId="38DA7F04" w14:textId="31048AA3" w:rsidTr="00EB3CDB">
        <w:trPr>
          <w:trHeight w:val="703"/>
        </w:trPr>
        <w:tc>
          <w:tcPr>
            <w:tcW w:w="425" w:type="dxa"/>
            <w:vMerge/>
          </w:tcPr>
          <w:p w14:paraId="2769DD47" w14:textId="77777777" w:rsidR="00C451F5" w:rsidRPr="001E4256" w:rsidRDefault="00C451F5" w:rsidP="005E26DE">
            <w:pPr>
              <w:rPr>
                <w:rFonts w:ascii="Calibri Light" w:hAnsi="Calibri Light" w:cs="Helvetica"/>
                <w:noProof/>
              </w:rPr>
            </w:pPr>
          </w:p>
        </w:tc>
        <w:tc>
          <w:tcPr>
            <w:tcW w:w="426" w:type="dxa"/>
            <w:vAlign w:val="center"/>
          </w:tcPr>
          <w:p w14:paraId="38DA7F00" w14:textId="4DF63F0C"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15</w:t>
            </w:r>
          </w:p>
        </w:tc>
        <w:tc>
          <w:tcPr>
            <w:tcW w:w="6804" w:type="dxa"/>
          </w:tcPr>
          <w:p w14:paraId="584FE334" w14:textId="77777777" w:rsidR="00C451F5" w:rsidRPr="009B215B" w:rsidRDefault="00C451F5" w:rsidP="009B215B">
            <w:pPr>
              <w:rPr>
                <w:rFonts w:ascii="Calibri Light" w:eastAsia="Times New Roman" w:hAnsi="Calibri Light" w:cs="Times New Roman"/>
                <w:color w:val="333333"/>
                <w:sz w:val="20"/>
                <w:szCs w:val="20"/>
                <w:shd w:val="clear" w:color="auto" w:fill="FFFFFF"/>
                <w:lang w:val="en-GB"/>
              </w:rPr>
            </w:pPr>
            <w:r w:rsidRPr="009B215B">
              <w:rPr>
                <w:rFonts w:ascii="Calibri Light" w:eastAsia="Times New Roman" w:hAnsi="Calibri Light" w:cs="Times New Roman"/>
                <w:color w:val="333333"/>
                <w:sz w:val="20"/>
                <w:szCs w:val="20"/>
                <w:shd w:val="clear" w:color="auto" w:fill="FFFFFF"/>
                <w:lang w:val="en-GB"/>
              </w:rPr>
              <w:t>Take legal, administrative or policy measures to encourage and enable business, and in particular to ensure that large and transnational companies and financial institutions:</w:t>
            </w:r>
          </w:p>
          <w:p w14:paraId="0BCC23E6" w14:textId="77777777" w:rsidR="00C451F5" w:rsidRPr="009B215B" w:rsidRDefault="00C451F5" w:rsidP="009B215B">
            <w:pPr>
              <w:spacing w:after="200" w:line="276" w:lineRule="auto"/>
              <w:rPr>
                <w:rFonts w:ascii="Calibri Light" w:eastAsia="Times New Roman" w:hAnsi="Calibri Light" w:cs="Times New Roman"/>
                <w:color w:val="333333"/>
                <w:sz w:val="20"/>
                <w:szCs w:val="20"/>
                <w:shd w:val="clear" w:color="auto" w:fill="FFFFFF"/>
                <w:lang w:val="en-GB"/>
              </w:rPr>
            </w:pPr>
            <w:r w:rsidRPr="009B215B">
              <w:rPr>
                <w:rFonts w:ascii="Calibri Light" w:eastAsia="Times New Roman" w:hAnsi="Calibri Light" w:cs="Times New Roman"/>
                <w:color w:val="333333"/>
                <w:sz w:val="20"/>
                <w:szCs w:val="20"/>
                <w:shd w:val="clear" w:color="auto" w:fill="FFFFFF"/>
                <w:lang w:val="en-GB"/>
              </w:rPr>
              <w:t>(a) Regularly monitor, assess, and transparently disclose their risks, dependencies and impacts on biodiversity, including with requirements for all large as well as transnational companies and financial institutions along their operations, supply and value chains, and portfolios;</w:t>
            </w:r>
          </w:p>
          <w:p w14:paraId="3189F883" w14:textId="77777777" w:rsidR="00C451F5" w:rsidRPr="009B215B" w:rsidRDefault="00C451F5" w:rsidP="009B215B">
            <w:pPr>
              <w:spacing w:after="200" w:line="276" w:lineRule="auto"/>
              <w:rPr>
                <w:rFonts w:ascii="Calibri Light" w:eastAsia="Times New Roman" w:hAnsi="Calibri Light" w:cs="Times New Roman"/>
                <w:color w:val="333333"/>
                <w:sz w:val="20"/>
                <w:szCs w:val="20"/>
                <w:shd w:val="clear" w:color="auto" w:fill="FFFFFF"/>
                <w:lang w:val="en-GB"/>
              </w:rPr>
            </w:pPr>
            <w:r w:rsidRPr="009B215B">
              <w:rPr>
                <w:rFonts w:ascii="Calibri Light" w:eastAsia="Times New Roman" w:hAnsi="Calibri Light" w:cs="Times New Roman"/>
                <w:color w:val="333333"/>
                <w:sz w:val="20"/>
                <w:szCs w:val="20"/>
                <w:shd w:val="clear" w:color="auto" w:fill="FFFFFF"/>
                <w:lang w:val="en-GB"/>
              </w:rPr>
              <w:t>(b) Provide information needed to consumers to promote sustainable consumption patterns;</w:t>
            </w:r>
          </w:p>
          <w:p w14:paraId="150F77C9" w14:textId="77777777" w:rsidR="00C451F5" w:rsidRPr="009B215B" w:rsidRDefault="00C451F5" w:rsidP="009B215B">
            <w:pPr>
              <w:spacing w:after="200" w:line="276" w:lineRule="auto"/>
              <w:rPr>
                <w:rFonts w:ascii="Calibri Light" w:eastAsia="Times New Roman" w:hAnsi="Calibri Light" w:cs="Times New Roman"/>
                <w:color w:val="333333"/>
                <w:sz w:val="20"/>
                <w:szCs w:val="20"/>
                <w:shd w:val="clear" w:color="auto" w:fill="FFFFFF"/>
                <w:lang w:val="en-GB"/>
              </w:rPr>
            </w:pPr>
            <w:r w:rsidRPr="009B215B">
              <w:rPr>
                <w:rFonts w:ascii="Calibri Light" w:eastAsia="Times New Roman" w:hAnsi="Calibri Light" w:cs="Times New Roman"/>
                <w:color w:val="333333"/>
                <w:sz w:val="20"/>
                <w:szCs w:val="20"/>
                <w:shd w:val="clear" w:color="auto" w:fill="FFFFFF"/>
                <w:lang w:val="en-GB"/>
              </w:rPr>
              <w:t>(c) Report on compliance with access and benefit-sharing regulations and measures, as applicable;</w:t>
            </w:r>
          </w:p>
          <w:p w14:paraId="38DA7F01" w14:textId="77EA2058" w:rsidR="00C451F5" w:rsidRPr="009B215B" w:rsidRDefault="00C451F5" w:rsidP="005E26DE">
            <w:pPr>
              <w:spacing w:after="200" w:line="276" w:lineRule="auto"/>
              <w:rPr>
                <w:rFonts w:ascii="Calibri Light" w:eastAsia="Times New Roman" w:hAnsi="Calibri Light" w:cs="Times New Roman"/>
                <w:color w:val="333333"/>
                <w:sz w:val="20"/>
                <w:szCs w:val="20"/>
                <w:shd w:val="clear" w:color="auto" w:fill="FFFFFF"/>
                <w:lang w:val="en-GB"/>
              </w:rPr>
            </w:pPr>
            <w:r w:rsidRPr="009B215B">
              <w:rPr>
                <w:rFonts w:ascii="Calibri Light" w:eastAsia="Times New Roman" w:hAnsi="Calibri Light" w:cs="Times New Roman"/>
                <w:color w:val="333333"/>
                <w:sz w:val="20"/>
                <w:szCs w:val="20"/>
                <w:shd w:val="clear" w:color="auto" w:fill="FFFFFF"/>
                <w:lang w:val="en-GB"/>
              </w:rPr>
              <w:t>in order to progressively reduce negative impacts on biodiversity, increase positive impacts, reduce biodiversity-related risks to business and financial institutions, and promote actions to ensure sustainable patterns of production.</w:t>
            </w:r>
          </w:p>
        </w:tc>
        <w:tc>
          <w:tcPr>
            <w:tcW w:w="445" w:type="dxa"/>
            <w:vAlign w:val="center"/>
          </w:tcPr>
          <w:p w14:paraId="0A77ADAC" w14:textId="77777777" w:rsidR="00C451F5" w:rsidRDefault="00C451F5" w:rsidP="00EB3CDB">
            <w:pPr>
              <w:jc w:val="center"/>
              <w:rPr>
                <w:rFonts w:ascii="Calibri Light" w:hAnsi="Calibri Light" w:cs="Times New Roman"/>
                <w:sz w:val="19"/>
                <w:szCs w:val="19"/>
              </w:rPr>
            </w:pPr>
          </w:p>
        </w:tc>
        <w:tc>
          <w:tcPr>
            <w:tcW w:w="446" w:type="dxa"/>
            <w:vAlign w:val="center"/>
          </w:tcPr>
          <w:p w14:paraId="2C4E54D6" w14:textId="77777777" w:rsidR="00C451F5" w:rsidRDefault="00C451F5" w:rsidP="00EB3CDB">
            <w:pPr>
              <w:jc w:val="center"/>
              <w:rPr>
                <w:rFonts w:ascii="Calibri Light" w:hAnsi="Calibri Light" w:cs="Times New Roman"/>
                <w:sz w:val="19"/>
                <w:szCs w:val="19"/>
              </w:rPr>
            </w:pPr>
          </w:p>
        </w:tc>
        <w:tc>
          <w:tcPr>
            <w:tcW w:w="445" w:type="dxa"/>
            <w:vAlign w:val="center"/>
          </w:tcPr>
          <w:p w14:paraId="541955CE" w14:textId="77777777" w:rsidR="00C451F5" w:rsidRDefault="00C451F5" w:rsidP="00EB3CDB">
            <w:pPr>
              <w:jc w:val="center"/>
              <w:rPr>
                <w:rFonts w:ascii="Calibri Light" w:hAnsi="Calibri Light" w:cs="Times New Roman"/>
                <w:sz w:val="19"/>
                <w:szCs w:val="19"/>
              </w:rPr>
            </w:pPr>
          </w:p>
        </w:tc>
        <w:tc>
          <w:tcPr>
            <w:tcW w:w="446" w:type="dxa"/>
            <w:vAlign w:val="center"/>
          </w:tcPr>
          <w:p w14:paraId="6AFDA549" w14:textId="77777777" w:rsidR="00C451F5" w:rsidRDefault="00C451F5" w:rsidP="00EB3CDB">
            <w:pPr>
              <w:jc w:val="center"/>
              <w:rPr>
                <w:rFonts w:ascii="Calibri Light" w:hAnsi="Calibri Light" w:cs="Times New Roman"/>
                <w:sz w:val="19"/>
                <w:szCs w:val="19"/>
              </w:rPr>
            </w:pPr>
          </w:p>
        </w:tc>
        <w:tc>
          <w:tcPr>
            <w:tcW w:w="445" w:type="dxa"/>
            <w:vAlign w:val="center"/>
          </w:tcPr>
          <w:p w14:paraId="38DA7F03" w14:textId="2B62DAFC" w:rsidR="00C451F5" w:rsidRDefault="00C451F5" w:rsidP="00EB3CDB">
            <w:pPr>
              <w:jc w:val="center"/>
              <w:rPr>
                <w:rFonts w:ascii="Calibri Light" w:hAnsi="Calibri Light" w:cs="Times New Roman"/>
                <w:sz w:val="19"/>
                <w:szCs w:val="19"/>
              </w:rPr>
            </w:pPr>
          </w:p>
        </w:tc>
        <w:tc>
          <w:tcPr>
            <w:tcW w:w="446" w:type="dxa"/>
            <w:vAlign w:val="center"/>
          </w:tcPr>
          <w:p w14:paraId="16475654" w14:textId="77777777" w:rsidR="00C451F5" w:rsidRDefault="00C451F5" w:rsidP="00EB3CDB">
            <w:pPr>
              <w:jc w:val="center"/>
              <w:rPr>
                <w:rFonts w:ascii="Calibri Light" w:hAnsi="Calibri Light" w:cs="Times New Roman"/>
                <w:sz w:val="19"/>
                <w:szCs w:val="19"/>
              </w:rPr>
            </w:pPr>
          </w:p>
        </w:tc>
      </w:tr>
      <w:tr w:rsidR="00C451F5" w:rsidRPr="008E0FFF" w14:paraId="38DA7F09" w14:textId="5419E29D" w:rsidTr="00EB3CDB">
        <w:trPr>
          <w:trHeight w:val="703"/>
        </w:trPr>
        <w:tc>
          <w:tcPr>
            <w:tcW w:w="425" w:type="dxa"/>
            <w:vMerge/>
          </w:tcPr>
          <w:p w14:paraId="312A1BC0" w14:textId="77777777" w:rsidR="00C451F5" w:rsidRPr="001E4256" w:rsidRDefault="00C451F5" w:rsidP="005E26DE">
            <w:pPr>
              <w:rPr>
                <w:rFonts w:ascii="Calibri Light" w:hAnsi="Calibri Light" w:cs="Helvetica"/>
                <w:noProof/>
              </w:rPr>
            </w:pPr>
          </w:p>
        </w:tc>
        <w:tc>
          <w:tcPr>
            <w:tcW w:w="426" w:type="dxa"/>
            <w:vAlign w:val="center"/>
          </w:tcPr>
          <w:p w14:paraId="38DA7F05" w14:textId="21EAA3EC"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16</w:t>
            </w:r>
          </w:p>
        </w:tc>
        <w:tc>
          <w:tcPr>
            <w:tcW w:w="6804" w:type="dxa"/>
          </w:tcPr>
          <w:p w14:paraId="38DA7F06" w14:textId="5C2B7D13" w:rsidR="00C451F5" w:rsidRPr="001E4256" w:rsidRDefault="00C451F5" w:rsidP="005E26DE">
            <w:pPr>
              <w:spacing w:after="200" w:line="276" w:lineRule="auto"/>
              <w:rPr>
                <w:rFonts w:ascii="Calibri Light" w:eastAsia="Times New Roman" w:hAnsi="Calibri Light" w:cs="Times New Roman"/>
                <w:sz w:val="20"/>
                <w:szCs w:val="20"/>
              </w:rPr>
            </w:pPr>
            <w:r w:rsidRPr="009B215B">
              <w:rPr>
                <w:rFonts w:ascii="Calibri Light" w:eastAsia="Times New Roman" w:hAnsi="Calibri Light" w:cs="Times New Roman"/>
                <w:color w:val="333333"/>
                <w:sz w:val="20"/>
                <w:szCs w:val="20"/>
                <w:shd w:val="clear" w:color="auto" w:fill="FFFFFF"/>
              </w:rPr>
              <w:t>Ensure that people are encouraged and enabled to make sustainable consumption choices, including by establishing supportive policy, legislative or regulatory frameworks, improving education and access to relevant and accurate information and alternatives, and by 2030, reduce the global footprint of consumption in an equitable manner, including through halving global food waste, significantly reducing overconsumption and substantially reducing waste generation, in order for all people to live well in harmony with Mother Earth.</w:t>
            </w:r>
          </w:p>
        </w:tc>
        <w:tc>
          <w:tcPr>
            <w:tcW w:w="445" w:type="dxa"/>
            <w:vAlign w:val="center"/>
          </w:tcPr>
          <w:p w14:paraId="3B54D598" w14:textId="77777777" w:rsidR="00C451F5" w:rsidRDefault="00C451F5" w:rsidP="00EB3CDB">
            <w:pPr>
              <w:jc w:val="center"/>
              <w:rPr>
                <w:rFonts w:ascii="Calibri Light" w:hAnsi="Calibri Light" w:cs="Times New Roman"/>
                <w:sz w:val="19"/>
                <w:szCs w:val="19"/>
              </w:rPr>
            </w:pPr>
          </w:p>
        </w:tc>
        <w:tc>
          <w:tcPr>
            <w:tcW w:w="446" w:type="dxa"/>
            <w:vAlign w:val="center"/>
          </w:tcPr>
          <w:p w14:paraId="40930235" w14:textId="77777777" w:rsidR="00C451F5" w:rsidRDefault="00C451F5" w:rsidP="00EB3CDB">
            <w:pPr>
              <w:jc w:val="center"/>
              <w:rPr>
                <w:rFonts w:ascii="Calibri Light" w:hAnsi="Calibri Light" w:cs="Times New Roman"/>
                <w:sz w:val="19"/>
                <w:szCs w:val="19"/>
              </w:rPr>
            </w:pPr>
          </w:p>
        </w:tc>
        <w:tc>
          <w:tcPr>
            <w:tcW w:w="445" w:type="dxa"/>
            <w:vAlign w:val="center"/>
          </w:tcPr>
          <w:p w14:paraId="62C88ADC" w14:textId="77777777" w:rsidR="00C451F5" w:rsidRDefault="00C451F5" w:rsidP="00EB3CDB">
            <w:pPr>
              <w:jc w:val="center"/>
              <w:rPr>
                <w:rFonts w:ascii="Calibri Light" w:hAnsi="Calibri Light" w:cs="Times New Roman"/>
                <w:sz w:val="19"/>
                <w:szCs w:val="19"/>
              </w:rPr>
            </w:pPr>
          </w:p>
        </w:tc>
        <w:tc>
          <w:tcPr>
            <w:tcW w:w="446" w:type="dxa"/>
            <w:vAlign w:val="center"/>
          </w:tcPr>
          <w:p w14:paraId="4284116F" w14:textId="77777777" w:rsidR="00C451F5" w:rsidRDefault="00C451F5" w:rsidP="00EB3CDB">
            <w:pPr>
              <w:jc w:val="center"/>
              <w:rPr>
                <w:rFonts w:ascii="Calibri Light" w:hAnsi="Calibri Light" w:cs="Times New Roman"/>
                <w:sz w:val="19"/>
                <w:szCs w:val="19"/>
              </w:rPr>
            </w:pPr>
          </w:p>
        </w:tc>
        <w:tc>
          <w:tcPr>
            <w:tcW w:w="445" w:type="dxa"/>
            <w:vAlign w:val="center"/>
          </w:tcPr>
          <w:p w14:paraId="38DA7F08" w14:textId="7CE01364" w:rsidR="00C451F5" w:rsidRDefault="00C451F5" w:rsidP="00EB3CDB">
            <w:pPr>
              <w:jc w:val="center"/>
              <w:rPr>
                <w:rFonts w:ascii="Calibri Light" w:hAnsi="Calibri Light" w:cs="Times New Roman"/>
                <w:sz w:val="19"/>
                <w:szCs w:val="19"/>
              </w:rPr>
            </w:pPr>
          </w:p>
        </w:tc>
        <w:tc>
          <w:tcPr>
            <w:tcW w:w="446" w:type="dxa"/>
            <w:vAlign w:val="center"/>
          </w:tcPr>
          <w:p w14:paraId="00179122" w14:textId="77777777" w:rsidR="00C451F5" w:rsidRDefault="00C451F5" w:rsidP="00EB3CDB">
            <w:pPr>
              <w:jc w:val="center"/>
              <w:rPr>
                <w:rFonts w:ascii="Calibri Light" w:hAnsi="Calibri Light" w:cs="Times New Roman"/>
                <w:sz w:val="19"/>
                <w:szCs w:val="19"/>
              </w:rPr>
            </w:pPr>
          </w:p>
        </w:tc>
      </w:tr>
      <w:tr w:rsidR="00C451F5" w:rsidRPr="008E0FFF" w14:paraId="38DA7F0E" w14:textId="48CABBD5" w:rsidTr="00EB3CDB">
        <w:trPr>
          <w:trHeight w:val="703"/>
        </w:trPr>
        <w:tc>
          <w:tcPr>
            <w:tcW w:w="425" w:type="dxa"/>
            <w:vMerge/>
          </w:tcPr>
          <w:p w14:paraId="0F601615" w14:textId="77777777" w:rsidR="00C451F5" w:rsidRPr="001E4256" w:rsidRDefault="00C451F5" w:rsidP="005E26DE">
            <w:pPr>
              <w:rPr>
                <w:rFonts w:ascii="Calibri Light" w:hAnsi="Calibri Light" w:cs="Helvetica"/>
                <w:noProof/>
              </w:rPr>
            </w:pPr>
          </w:p>
        </w:tc>
        <w:tc>
          <w:tcPr>
            <w:tcW w:w="426" w:type="dxa"/>
            <w:vAlign w:val="center"/>
          </w:tcPr>
          <w:p w14:paraId="38DA7F0A" w14:textId="1A67E5D7"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17</w:t>
            </w:r>
          </w:p>
        </w:tc>
        <w:tc>
          <w:tcPr>
            <w:tcW w:w="6804" w:type="dxa"/>
          </w:tcPr>
          <w:p w14:paraId="38DA7F0B" w14:textId="5CB6E67D" w:rsidR="00C451F5" w:rsidRPr="001E4256" w:rsidRDefault="00C451F5" w:rsidP="005E26DE">
            <w:pPr>
              <w:spacing w:after="200" w:line="276" w:lineRule="auto"/>
              <w:rPr>
                <w:rFonts w:ascii="Calibri Light" w:eastAsia="Times New Roman" w:hAnsi="Calibri Light" w:cs="Times New Roman"/>
                <w:sz w:val="20"/>
                <w:szCs w:val="20"/>
              </w:rPr>
            </w:pPr>
            <w:r w:rsidRPr="005559DE">
              <w:rPr>
                <w:rFonts w:ascii="Calibri Light" w:eastAsia="Times New Roman" w:hAnsi="Calibri Light" w:cs="Times New Roman"/>
                <w:color w:val="333333"/>
                <w:sz w:val="20"/>
                <w:szCs w:val="20"/>
                <w:shd w:val="clear" w:color="auto" w:fill="FFFFFF"/>
              </w:rPr>
              <w:t xml:space="preserve">Establish, strengthen </w:t>
            </w:r>
            <w:r w:rsidR="0097083C">
              <w:rPr>
                <w:rFonts w:ascii="Calibri Light" w:eastAsia="Times New Roman" w:hAnsi="Calibri Light" w:cs="Times New Roman"/>
                <w:color w:val="333333"/>
                <w:sz w:val="20"/>
                <w:szCs w:val="20"/>
                <w:shd w:val="clear" w:color="auto" w:fill="FFFFFF"/>
              </w:rPr>
              <w:t>capacity for</w:t>
            </w:r>
            <w:r w:rsidRPr="005559DE">
              <w:rPr>
                <w:rFonts w:ascii="Calibri Light" w:eastAsia="Times New Roman" w:hAnsi="Calibri Light" w:cs="Times New Roman"/>
                <w:color w:val="333333"/>
                <w:sz w:val="20"/>
                <w:szCs w:val="20"/>
                <w:shd w:val="clear" w:color="auto" w:fill="FFFFFF"/>
              </w:rPr>
              <w:t>, and implement in all countries, biosafety measures as set out in Article 8(g) of the Convention on Biological Diversity and measures for the handling of biotechnology and distribution of its benefits as set out in Article 19 of the Convention.</w:t>
            </w:r>
          </w:p>
        </w:tc>
        <w:tc>
          <w:tcPr>
            <w:tcW w:w="445" w:type="dxa"/>
            <w:vAlign w:val="center"/>
          </w:tcPr>
          <w:p w14:paraId="3E9282AB" w14:textId="77777777" w:rsidR="00C451F5" w:rsidRDefault="00C451F5" w:rsidP="00EB3CDB">
            <w:pPr>
              <w:jc w:val="center"/>
              <w:rPr>
                <w:rFonts w:ascii="Calibri Light" w:hAnsi="Calibri Light" w:cs="Times New Roman"/>
                <w:sz w:val="19"/>
                <w:szCs w:val="19"/>
              </w:rPr>
            </w:pPr>
          </w:p>
        </w:tc>
        <w:tc>
          <w:tcPr>
            <w:tcW w:w="446" w:type="dxa"/>
            <w:vAlign w:val="center"/>
          </w:tcPr>
          <w:p w14:paraId="15ABA594" w14:textId="77777777" w:rsidR="00C451F5" w:rsidRDefault="00C451F5" w:rsidP="00EB3CDB">
            <w:pPr>
              <w:jc w:val="center"/>
              <w:rPr>
                <w:rFonts w:ascii="Calibri Light" w:hAnsi="Calibri Light" w:cs="Times New Roman"/>
                <w:sz w:val="19"/>
                <w:szCs w:val="19"/>
              </w:rPr>
            </w:pPr>
          </w:p>
        </w:tc>
        <w:tc>
          <w:tcPr>
            <w:tcW w:w="445" w:type="dxa"/>
            <w:vAlign w:val="center"/>
          </w:tcPr>
          <w:p w14:paraId="74FBCEDE" w14:textId="77777777" w:rsidR="00C451F5" w:rsidRDefault="00C451F5" w:rsidP="00EB3CDB">
            <w:pPr>
              <w:jc w:val="center"/>
              <w:rPr>
                <w:rFonts w:ascii="Calibri Light" w:hAnsi="Calibri Light" w:cs="Times New Roman"/>
                <w:sz w:val="19"/>
                <w:szCs w:val="19"/>
              </w:rPr>
            </w:pPr>
          </w:p>
        </w:tc>
        <w:tc>
          <w:tcPr>
            <w:tcW w:w="446" w:type="dxa"/>
            <w:vAlign w:val="center"/>
          </w:tcPr>
          <w:p w14:paraId="7B3C0C03" w14:textId="77777777" w:rsidR="00C451F5" w:rsidRDefault="00C451F5" w:rsidP="00EB3CDB">
            <w:pPr>
              <w:jc w:val="center"/>
              <w:rPr>
                <w:rFonts w:ascii="Calibri Light" w:hAnsi="Calibri Light" w:cs="Times New Roman"/>
                <w:sz w:val="19"/>
                <w:szCs w:val="19"/>
              </w:rPr>
            </w:pPr>
          </w:p>
        </w:tc>
        <w:tc>
          <w:tcPr>
            <w:tcW w:w="445" w:type="dxa"/>
            <w:vAlign w:val="center"/>
          </w:tcPr>
          <w:p w14:paraId="38DA7F0D" w14:textId="19647969" w:rsidR="00C451F5" w:rsidRDefault="00C451F5" w:rsidP="00EB3CDB">
            <w:pPr>
              <w:jc w:val="center"/>
              <w:rPr>
                <w:rFonts w:ascii="Calibri Light" w:hAnsi="Calibri Light" w:cs="Times New Roman"/>
                <w:sz w:val="19"/>
                <w:szCs w:val="19"/>
              </w:rPr>
            </w:pPr>
          </w:p>
        </w:tc>
        <w:tc>
          <w:tcPr>
            <w:tcW w:w="446" w:type="dxa"/>
            <w:vAlign w:val="center"/>
          </w:tcPr>
          <w:p w14:paraId="2494C4A1" w14:textId="77777777" w:rsidR="00C451F5" w:rsidRDefault="00C451F5" w:rsidP="00EB3CDB">
            <w:pPr>
              <w:jc w:val="center"/>
              <w:rPr>
                <w:rFonts w:ascii="Calibri Light" w:hAnsi="Calibri Light" w:cs="Times New Roman"/>
                <w:sz w:val="19"/>
                <w:szCs w:val="19"/>
              </w:rPr>
            </w:pPr>
          </w:p>
        </w:tc>
      </w:tr>
      <w:tr w:rsidR="00C451F5" w:rsidRPr="008E0FFF" w14:paraId="38DA7F13" w14:textId="36511D1A" w:rsidTr="00EB3CDB">
        <w:trPr>
          <w:trHeight w:val="703"/>
        </w:trPr>
        <w:tc>
          <w:tcPr>
            <w:tcW w:w="425" w:type="dxa"/>
            <w:vMerge/>
          </w:tcPr>
          <w:p w14:paraId="0440780E" w14:textId="77777777" w:rsidR="00C451F5" w:rsidRPr="001E4256" w:rsidRDefault="00C451F5" w:rsidP="005E26DE">
            <w:pPr>
              <w:rPr>
                <w:rFonts w:ascii="Calibri Light" w:hAnsi="Calibri Light" w:cs="Helvetica"/>
                <w:noProof/>
              </w:rPr>
            </w:pPr>
          </w:p>
        </w:tc>
        <w:tc>
          <w:tcPr>
            <w:tcW w:w="426" w:type="dxa"/>
            <w:vAlign w:val="center"/>
          </w:tcPr>
          <w:p w14:paraId="38DA7F0F" w14:textId="6F5F18C8"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18</w:t>
            </w:r>
          </w:p>
        </w:tc>
        <w:tc>
          <w:tcPr>
            <w:tcW w:w="6804" w:type="dxa"/>
          </w:tcPr>
          <w:p w14:paraId="38DA7F10" w14:textId="7047C192" w:rsidR="00C451F5" w:rsidRPr="001E4256" w:rsidRDefault="00C451F5" w:rsidP="005E26DE">
            <w:pPr>
              <w:spacing w:after="200" w:line="276" w:lineRule="auto"/>
              <w:rPr>
                <w:rFonts w:ascii="Calibri Light" w:eastAsia="Times New Roman" w:hAnsi="Calibri Light" w:cs="Times New Roman"/>
                <w:sz w:val="20"/>
                <w:szCs w:val="20"/>
              </w:rPr>
            </w:pPr>
            <w:r w:rsidRPr="005559DE">
              <w:rPr>
                <w:rFonts w:ascii="Calibri Light" w:eastAsia="Times New Roman" w:hAnsi="Calibri Light" w:cs="Times New Roman"/>
                <w:color w:val="333333"/>
                <w:sz w:val="20"/>
                <w:szCs w:val="20"/>
                <w:shd w:val="clear" w:color="auto" w:fill="FFFFFF"/>
              </w:rPr>
              <w:t xml:space="preserve">Identify by 2025, and eliminate, phase out or reform incentives, including subsidies, harmful for biodiversity, in a proportionate, just, fair, effective and </w:t>
            </w:r>
            <w:r w:rsidRPr="005559DE">
              <w:rPr>
                <w:rFonts w:ascii="Calibri Light" w:eastAsia="Times New Roman" w:hAnsi="Calibri Light" w:cs="Times New Roman"/>
                <w:color w:val="333333"/>
                <w:sz w:val="20"/>
                <w:szCs w:val="20"/>
                <w:shd w:val="clear" w:color="auto" w:fill="FFFFFF"/>
              </w:rPr>
              <w:lastRenderedPageBreak/>
              <w:t>equitable way, while substantially and progressively reducing them by at least $500 billion per year by 2030, starting with the most harmful incentives, and scale up positive incentives for the conservation and sustainable use of biodiversity.</w:t>
            </w:r>
          </w:p>
        </w:tc>
        <w:tc>
          <w:tcPr>
            <w:tcW w:w="445" w:type="dxa"/>
            <w:vAlign w:val="center"/>
          </w:tcPr>
          <w:p w14:paraId="30386C4D" w14:textId="77777777" w:rsidR="00C451F5" w:rsidRDefault="00C451F5" w:rsidP="00EB3CDB">
            <w:pPr>
              <w:jc w:val="center"/>
              <w:rPr>
                <w:rFonts w:ascii="Calibri Light" w:hAnsi="Calibri Light" w:cs="Times New Roman"/>
                <w:sz w:val="19"/>
                <w:szCs w:val="19"/>
              </w:rPr>
            </w:pPr>
          </w:p>
        </w:tc>
        <w:tc>
          <w:tcPr>
            <w:tcW w:w="446" w:type="dxa"/>
            <w:vAlign w:val="center"/>
          </w:tcPr>
          <w:p w14:paraId="7F9F9F5C" w14:textId="77777777" w:rsidR="00C451F5" w:rsidRDefault="00C451F5" w:rsidP="00EB3CDB">
            <w:pPr>
              <w:jc w:val="center"/>
              <w:rPr>
                <w:rFonts w:ascii="Calibri Light" w:hAnsi="Calibri Light" w:cs="Times New Roman"/>
                <w:sz w:val="19"/>
                <w:szCs w:val="19"/>
              </w:rPr>
            </w:pPr>
          </w:p>
        </w:tc>
        <w:tc>
          <w:tcPr>
            <w:tcW w:w="445" w:type="dxa"/>
            <w:vAlign w:val="center"/>
          </w:tcPr>
          <w:p w14:paraId="29B19804" w14:textId="77777777" w:rsidR="00C451F5" w:rsidRDefault="00C451F5" w:rsidP="00EB3CDB">
            <w:pPr>
              <w:jc w:val="center"/>
              <w:rPr>
                <w:rFonts w:ascii="Calibri Light" w:hAnsi="Calibri Light" w:cs="Times New Roman"/>
                <w:sz w:val="19"/>
                <w:szCs w:val="19"/>
              </w:rPr>
            </w:pPr>
          </w:p>
        </w:tc>
        <w:tc>
          <w:tcPr>
            <w:tcW w:w="446" w:type="dxa"/>
            <w:vAlign w:val="center"/>
          </w:tcPr>
          <w:p w14:paraId="1D219437" w14:textId="77777777" w:rsidR="00C451F5" w:rsidRDefault="00C451F5" w:rsidP="00EB3CDB">
            <w:pPr>
              <w:jc w:val="center"/>
              <w:rPr>
                <w:rFonts w:ascii="Calibri Light" w:hAnsi="Calibri Light" w:cs="Times New Roman"/>
                <w:sz w:val="19"/>
                <w:szCs w:val="19"/>
              </w:rPr>
            </w:pPr>
          </w:p>
        </w:tc>
        <w:tc>
          <w:tcPr>
            <w:tcW w:w="445" w:type="dxa"/>
            <w:vAlign w:val="center"/>
          </w:tcPr>
          <w:p w14:paraId="38DA7F12" w14:textId="01B8F916" w:rsidR="00C451F5" w:rsidRDefault="00C451F5" w:rsidP="00EB3CDB">
            <w:pPr>
              <w:jc w:val="center"/>
              <w:rPr>
                <w:rFonts w:ascii="Calibri Light" w:hAnsi="Calibri Light" w:cs="Times New Roman"/>
                <w:sz w:val="19"/>
                <w:szCs w:val="19"/>
              </w:rPr>
            </w:pPr>
          </w:p>
        </w:tc>
        <w:tc>
          <w:tcPr>
            <w:tcW w:w="446" w:type="dxa"/>
            <w:vAlign w:val="center"/>
          </w:tcPr>
          <w:p w14:paraId="60D6363A" w14:textId="77777777" w:rsidR="00C451F5" w:rsidRDefault="00C451F5" w:rsidP="00EB3CDB">
            <w:pPr>
              <w:jc w:val="center"/>
              <w:rPr>
                <w:rFonts w:ascii="Calibri Light" w:hAnsi="Calibri Light" w:cs="Times New Roman"/>
                <w:sz w:val="19"/>
                <w:szCs w:val="19"/>
              </w:rPr>
            </w:pPr>
          </w:p>
        </w:tc>
      </w:tr>
      <w:tr w:rsidR="00C451F5" w:rsidRPr="008E0FFF" w14:paraId="38DA7F18" w14:textId="08292C2A" w:rsidTr="00EB3CDB">
        <w:trPr>
          <w:trHeight w:val="703"/>
        </w:trPr>
        <w:tc>
          <w:tcPr>
            <w:tcW w:w="425" w:type="dxa"/>
            <w:vMerge/>
          </w:tcPr>
          <w:p w14:paraId="6670828D" w14:textId="77777777" w:rsidR="00C451F5" w:rsidRPr="001E4256" w:rsidRDefault="00C451F5" w:rsidP="005E26DE">
            <w:pPr>
              <w:rPr>
                <w:rFonts w:ascii="Calibri Light" w:hAnsi="Calibri Light" w:cs="Helvetica"/>
                <w:noProof/>
              </w:rPr>
            </w:pPr>
          </w:p>
        </w:tc>
        <w:tc>
          <w:tcPr>
            <w:tcW w:w="426" w:type="dxa"/>
            <w:vAlign w:val="center"/>
          </w:tcPr>
          <w:p w14:paraId="38DA7F14" w14:textId="67C547A2"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19</w:t>
            </w:r>
          </w:p>
        </w:tc>
        <w:tc>
          <w:tcPr>
            <w:tcW w:w="6804" w:type="dxa"/>
          </w:tcPr>
          <w:p w14:paraId="30537C17" w14:textId="2BB3DE27" w:rsidR="00C451F5" w:rsidRPr="005559DE" w:rsidRDefault="00C451F5" w:rsidP="005559DE">
            <w:pPr>
              <w:rPr>
                <w:rFonts w:ascii="Calibri Light" w:eastAsia="Times New Roman" w:hAnsi="Calibri Light" w:cs="Times New Roman"/>
                <w:color w:val="333333"/>
                <w:sz w:val="20"/>
                <w:szCs w:val="20"/>
                <w:shd w:val="clear" w:color="auto" w:fill="FFFFFF"/>
                <w:lang w:val="en-GB"/>
              </w:rPr>
            </w:pPr>
            <w:r w:rsidRPr="005559DE">
              <w:rPr>
                <w:rFonts w:ascii="Calibri Light" w:eastAsia="Times New Roman" w:hAnsi="Calibri Light" w:cs="Times New Roman"/>
                <w:color w:val="333333"/>
                <w:sz w:val="20"/>
                <w:szCs w:val="20"/>
                <w:shd w:val="clear" w:color="auto" w:fill="FFFFFF"/>
                <w:lang w:val="en-GB"/>
              </w:rPr>
              <w:t>Substantially and progressively increase the level of financial resources from all sources, in an effective, timely and easily accessible manner, including domestic, international, public and private resources, in accordance with Article 20 of the Convention, to implement national biodiversity strategies and action plans, mobilizing at least $200 billion per year by 2030, including by: </w:t>
            </w:r>
          </w:p>
          <w:p w14:paraId="0DCC4F48" w14:textId="77777777" w:rsidR="00C451F5" w:rsidRPr="005559DE" w:rsidRDefault="00C451F5" w:rsidP="005559DE">
            <w:pPr>
              <w:spacing w:after="200" w:line="276" w:lineRule="auto"/>
              <w:rPr>
                <w:rFonts w:ascii="Calibri Light" w:eastAsia="Times New Roman" w:hAnsi="Calibri Light" w:cs="Times New Roman"/>
                <w:color w:val="333333"/>
                <w:sz w:val="20"/>
                <w:szCs w:val="20"/>
                <w:shd w:val="clear" w:color="auto" w:fill="FFFFFF"/>
                <w:lang w:val="en-GB"/>
              </w:rPr>
            </w:pPr>
            <w:r w:rsidRPr="005559DE">
              <w:rPr>
                <w:rFonts w:ascii="Calibri Light" w:eastAsia="Times New Roman" w:hAnsi="Calibri Light" w:cs="Times New Roman"/>
                <w:color w:val="333333"/>
                <w:sz w:val="20"/>
                <w:szCs w:val="20"/>
                <w:shd w:val="clear" w:color="auto" w:fill="FFFFFF"/>
                <w:lang w:val="en-GB"/>
              </w:rPr>
              <w:t>(a)        Increasing total biodiversity related international financial resources from developed countries, including official development assistance, and from countries that voluntarily assume obligations of developed country Parties, to developing countries, in particular the least developed countries and small island developing States, as well as countries with economies in transition, to at least $20 billion per year by 2025, and to at least $30 billion per year by 2030;</w:t>
            </w:r>
          </w:p>
          <w:p w14:paraId="720A3739" w14:textId="77777777" w:rsidR="00C451F5" w:rsidRPr="005559DE" w:rsidRDefault="00C451F5" w:rsidP="005559DE">
            <w:pPr>
              <w:spacing w:after="200" w:line="276" w:lineRule="auto"/>
              <w:rPr>
                <w:rFonts w:ascii="Calibri Light" w:eastAsia="Times New Roman" w:hAnsi="Calibri Light" w:cs="Times New Roman"/>
                <w:color w:val="333333"/>
                <w:sz w:val="20"/>
                <w:szCs w:val="20"/>
                <w:shd w:val="clear" w:color="auto" w:fill="FFFFFF"/>
                <w:lang w:val="en-GB"/>
              </w:rPr>
            </w:pPr>
            <w:r w:rsidRPr="005559DE">
              <w:rPr>
                <w:rFonts w:ascii="Calibri Light" w:eastAsia="Times New Roman" w:hAnsi="Calibri Light" w:cs="Times New Roman"/>
                <w:color w:val="333333"/>
                <w:sz w:val="20"/>
                <w:szCs w:val="20"/>
                <w:shd w:val="clear" w:color="auto" w:fill="FFFFFF"/>
                <w:lang w:val="en-GB"/>
              </w:rPr>
              <w:t>(b)        Significantly increasing domestic resource mobilization, facilitated by the preparation and implementation of national biodiversity finance plans or similar instruments according to national needs, priorities and circumstances;</w:t>
            </w:r>
          </w:p>
          <w:p w14:paraId="0CF57D25" w14:textId="77777777" w:rsidR="00C451F5" w:rsidRPr="005559DE" w:rsidRDefault="00C451F5" w:rsidP="005559DE">
            <w:pPr>
              <w:spacing w:after="200" w:line="276" w:lineRule="auto"/>
              <w:rPr>
                <w:rFonts w:ascii="Calibri Light" w:eastAsia="Times New Roman" w:hAnsi="Calibri Light" w:cs="Times New Roman"/>
                <w:color w:val="333333"/>
                <w:sz w:val="20"/>
                <w:szCs w:val="20"/>
                <w:shd w:val="clear" w:color="auto" w:fill="FFFFFF"/>
                <w:lang w:val="en-GB"/>
              </w:rPr>
            </w:pPr>
            <w:r w:rsidRPr="005559DE">
              <w:rPr>
                <w:rFonts w:ascii="Calibri Light" w:eastAsia="Times New Roman" w:hAnsi="Calibri Light" w:cs="Times New Roman"/>
                <w:color w:val="333333"/>
                <w:sz w:val="20"/>
                <w:szCs w:val="20"/>
                <w:shd w:val="clear" w:color="auto" w:fill="FFFFFF"/>
                <w:lang w:val="en-GB"/>
              </w:rPr>
              <w:t>(c)        Leveraging private finance, promoting blended finance, implementing strategies for raising new and additional resources, and encouraging the private sector to invest in biodiversity, including through impact funds and other instruments;</w:t>
            </w:r>
          </w:p>
          <w:p w14:paraId="40CEBC99" w14:textId="77777777" w:rsidR="00C451F5" w:rsidRPr="005559DE" w:rsidRDefault="00C451F5" w:rsidP="005559DE">
            <w:pPr>
              <w:spacing w:after="200" w:line="276" w:lineRule="auto"/>
              <w:rPr>
                <w:rFonts w:ascii="Calibri Light" w:eastAsia="Times New Roman" w:hAnsi="Calibri Light" w:cs="Times New Roman"/>
                <w:color w:val="333333"/>
                <w:sz w:val="20"/>
                <w:szCs w:val="20"/>
                <w:shd w:val="clear" w:color="auto" w:fill="FFFFFF"/>
                <w:lang w:val="en-GB"/>
              </w:rPr>
            </w:pPr>
            <w:r w:rsidRPr="005559DE">
              <w:rPr>
                <w:rFonts w:ascii="Calibri Light" w:eastAsia="Times New Roman" w:hAnsi="Calibri Light" w:cs="Times New Roman"/>
                <w:color w:val="333333"/>
                <w:sz w:val="20"/>
                <w:szCs w:val="20"/>
                <w:shd w:val="clear" w:color="auto" w:fill="FFFFFF"/>
                <w:lang w:val="en-GB"/>
              </w:rPr>
              <w:t>(d)        Stimulating innovative schemes such as payment for ecosystem services, green bonds, biodiversity offsets and credits, and benefit-sharing mechanisms, with environmental and social safeguards;</w:t>
            </w:r>
          </w:p>
          <w:p w14:paraId="56261059" w14:textId="77777777" w:rsidR="00C451F5" w:rsidRPr="005559DE" w:rsidRDefault="00C451F5" w:rsidP="005559DE">
            <w:pPr>
              <w:spacing w:after="200" w:line="276" w:lineRule="auto"/>
              <w:rPr>
                <w:rFonts w:ascii="Calibri Light" w:eastAsia="Times New Roman" w:hAnsi="Calibri Light" w:cs="Times New Roman"/>
                <w:color w:val="333333"/>
                <w:sz w:val="20"/>
                <w:szCs w:val="20"/>
                <w:shd w:val="clear" w:color="auto" w:fill="FFFFFF"/>
                <w:lang w:val="en-GB"/>
              </w:rPr>
            </w:pPr>
            <w:r w:rsidRPr="005559DE">
              <w:rPr>
                <w:rFonts w:ascii="Calibri Light" w:eastAsia="Times New Roman" w:hAnsi="Calibri Light" w:cs="Times New Roman"/>
                <w:color w:val="333333"/>
                <w:sz w:val="20"/>
                <w:szCs w:val="20"/>
                <w:shd w:val="clear" w:color="auto" w:fill="FFFFFF"/>
                <w:lang w:val="en-GB"/>
              </w:rPr>
              <w:t>(e)        Optimizing co-benefits and synergies of finance targeting the biodiversity and climate crises;</w:t>
            </w:r>
          </w:p>
          <w:p w14:paraId="0D4E0D36" w14:textId="77777777" w:rsidR="00C451F5" w:rsidRPr="005559DE" w:rsidRDefault="00C451F5" w:rsidP="005559DE">
            <w:pPr>
              <w:spacing w:after="200" w:line="276" w:lineRule="auto"/>
              <w:rPr>
                <w:rFonts w:ascii="Calibri Light" w:eastAsia="Times New Roman" w:hAnsi="Calibri Light" w:cs="Times New Roman"/>
                <w:color w:val="333333"/>
                <w:sz w:val="20"/>
                <w:szCs w:val="20"/>
                <w:shd w:val="clear" w:color="auto" w:fill="FFFFFF"/>
                <w:lang w:val="en-GB"/>
              </w:rPr>
            </w:pPr>
            <w:r w:rsidRPr="005559DE">
              <w:rPr>
                <w:rFonts w:ascii="Calibri Light" w:eastAsia="Times New Roman" w:hAnsi="Calibri Light" w:cs="Times New Roman"/>
                <w:color w:val="333333"/>
                <w:sz w:val="20"/>
                <w:szCs w:val="20"/>
                <w:shd w:val="clear" w:color="auto" w:fill="FFFFFF"/>
                <w:lang w:val="en-GB"/>
              </w:rPr>
              <w:t>(f)        Enhancing the role of collective actions, including by indigenous peoples and local communities, Mother Earth centric actions[1] and non-market-based approaches including community based natural resource management and civil society cooperation and solidarity aimed at the conservation of biodiversity;</w:t>
            </w:r>
          </w:p>
          <w:p w14:paraId="38DA7F15" w14:textId="3D6942C1" w:rsidR="00C451F5" w:rsidRPr="005559DE" w:rsidRDefault="00C451F5" w:rsidP="005E26DE">
            <w:pPr>
              <w:spacing w:after="200" w:line="276" w:lineRule="auto"/>
              <w:rPr>
                <w:rFonts w:ascii="Calibri Light" w:eastAsia="Times New Roman" w:hAnsi="Calibri Light" w:cs="Times New Roman"/>
                <w:color w:val="333333"/>
                <w:sz w:val="20"/>
                <w:szCs w:val="20"/>
                <w:shd w:val="clear" w:color="auto" w:fill="FFFFFF"/>
                <w:lang w:val="en-GB"/>
              </w:rPr>
            </w:pPr>
            <w:r w:rsidRPr="005559DE">
              <w:rPr>
                <w:rFonts w:ascii="Calibri Light" w:eastAsia="Times New Roman" w:hAnsi="Calibri Light" w:cs="Times New Roman"/>
                <w:color w:val="333333"/>
                <w:sz w:val="20"/>
                <w:szCs w:val="20"/>
                <w:shd w:val="clear" w:color="auto" w:fill="FFFFFF"/>
                <w:lang w:val="en-GB"/>
              </w:rPr>
              <w:t>(g)        Enhancing the effectiveness, efficiency and transparency of resource provision and use;</w:t>
            </w:r>
          </w:p>
        </w:tc>
        <w:tc>
          <w:tcPr>
            <w:tcW w:w="445" w:type="dxa"/>
            <w:vAlign w:val="center"/>
          </w:tcPr>
          <w:p w14:paraId="2583A65F" w14:textId="77777777" w:rsidR="00C451F5" w:rsidRDefault="00C451F5" w:rsidP="00EB3CDB">
            <w:pPr>
              <w:jc w:val="center"/>
              <w:rPr>
                <w:rFonts w:ascii="Calibri Light" w:hAnsi="Calibri Light" w:cs="Times New Roman"/>
                <w:sz w:val="19"/>
                <w:szCs w:val="19"/>
              </w:rPr>
            </w:pPr>
          </w:p>
        </w:tc>
        <w:tc>
          <w:tcPr>
            <w:tcW w:w="446" w:type="dxa"/>
            <w:vAlign w:val="center"/>
          </w:tcPr>
          <w:p w14:paraId="46925F41" w14:textId="77777777" w:rsidR="00C451F5" w:rsidRDefault="00C451F5" w:rsidP="00EB3CDB">
            <w:pPr>
              <w:jc w:val="center"/>
              <w:rPr>
                <w:rFonts w:ascii="Calibri Light" w:hAnsi="Calibri Light" w:cs="Times New Roman"/>
                <w:sz w:val="19"/>
                <w:szCs w:val="19"/>
              </w:rPr>
            </w:pPr>
          </w:p>
        </w:tc>
        <w:tc>
          <w:tcPr>
            <w:tcW w:w="445" w:type="dxa"/>
            <w:vAlign w:val="center"/>
          </w:tcPr>
          <w:p w14:paraId="785D2B28" w14:textId="77777777" w:rsidR="00C451F5" w:rsidRDefault="00C451F5" w:rsidP="00EB3CDB">
            <w:pPr>
              <w:jc w:val="center"/>
              <w:rPr>
                <w:rFonts w:ascii="Calibri Light" w:hAnsi="Calibri Light" w:cs="Times New Roman"/>
                <w:sz w:val="19"/>
                <w:szCs w:val="19"/>
              </w:rPr>
            </w:pPr>
          </w:p>
        </w:tc>
        <w:tc>
          <w:tcPr>
            <w:tcW w:w="446" w:type="dxa"/>
            <w:vAlign w:val="center"/>
          </w:tcPr>
          <w:p w14:paraId="294DA8F9" w14:textId="77777777" w:rsidR="00C451F5" w:rsidRDefault="00C451F5" w:rsidP="00EB3CDB">
            <w:pPr>
              <w:jc w:val="center"/>
              <w:rPr>
                <w:rFonts w:ascii="Calibri Light" w:hAnsi="Calibri Light" w:cs="Times New Roman"/>
                <w:sz w:val="19"/>
                <w:szCs w:val="19"/>
              </w:rPr>
            </w:pPr>
          </w:p>
        </w:tc>
        <w:tc>
          <w:tcPr>
            <w:tcW w:w="445" w:type="dxa"/>
            <w:vAlign w:val="center"/>
          </w:tcPr>
          <w:p w14:paraId="38DA7F17" w14:textId="39A535E4" w:rsidR="00C451F5" w:rsidRDefault="0009448E"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6" w:type="dxa"/>
            <w:vAlign w:val="center"/>
          </w:tcPr>
          <w:p w14:paraId="2E8FF15E" w14:textId="77777777" w:rsidR="00C451F5" w:rsidRDefault="00C451F5" w:rsidP="00EB3CDB">
            <w:pPr>
              <w:jc w:val="center"/>
              <w:rPr>
                <w:rFonts w:ascii="Calibri Light" w:hAnsi="Calibri Light" w:cs="Times New Roman"/>
                <w:sz w:val="19"/>
                <w:szCs w:val="19"/>
              </w:rPr>
            </w:pPr>
          </w:p>
        </w:tc>
      </w:tr>
      <w:tr w:rsidR="00C451F5" w:rsidRPr="008E0FFF" w14:paraId="38DA7F1D" w14:textId="1790D7EE" w:rsidTr="00EB3CDB">
        <w:trPr>
          <w:trHeight w:val="1214"/>
        </w:trPr>
        <w:tc>
          <w:tcPr>
            <w:tcW w:w="425" w:type="dxa"/>
            <w:vMerge/>
          </w:tcPr>
          <w:p w14:paraId="633B6F20" w14:textId="77777777" w:rsidR="00C451F5" w:rsidRPr="001E4256" w:rsidRDefault="00C451F5" w:rsidP="005E26DE">
            <w:pPr>
              <w:rPr>
                <w:rFonts w:ascii="Calibri Light" w:hAnsi="Calibri Light" w:cs="Helvetica"/>
                <w:noProof/>
              </w:rPr>
            </w:pPr>
            <w:bookmarkStart w:id="0" w:name="_Hlk129266340"/>
            <w:bookmarkStart w:id="1" w:name="_Hlk129266363"/>
          </w:p>
        </w:tc>
        <w:tc>
          <w:tcPr>
            <w:tcW w:w="426" w:type="dxa"/>
            <w:vAlign w:val="center"/>
          </w:tcPr>
          <w:p w14:paraId="38DA7F19" w14:textId="70C85FE9" w:rsidR="00C451F5" w:rsidRPr="00A76D1B" w:rsidRDefault="00C451F5" w:rsidP="008A0A83">
            <w:pPr>
              <w:spacing w:after="200" w:line="276" w:lineRule="auto"/>
              <w:jc w:val="center"/>
              <w:rPr>
                <w:rFonts w:ascii="Calibri Light" w:hAnsi="Calibri Light" w:cs="Helvetica"/>
                <w:noProof/>
                <w:sz w:val="20"/>
                <w:szCs w:val="20"/>
              </w:rPr>
            </w:pPr>
            <w:r w:rsidRPr="00A76D1B">
              <w:rPr>
                <w:rFonts w:ascii="Calibri Light" w:hAnsi="Calibri Light" w:cs="Helvetica"/>
                <w:noProof/>
                <w:sz w:val="20"/>
                <w:szCs w:val="20"/>
              </w:rPr>
              <w:t>20</w:t>
            </w:r>
          </w:p>
        </w:tc>
        <w:tc>
          <w:tcPr>
            <w:tcW w:w="6804" w:type="dxa"/>
          </w:tcPr>
          <w:p w14:paraId="38DA7F1A" w14:textId="418E4104" w:rsidR="00C451F5" w:rsidRPr="001E4256" w:rsidRDefault="00C451F5" w:rsidP="005E26DE">
            <w:pPr>
              <w:spacing w:after="200" w:line="276" w:lineRule="auto"/>
              <w:rPr>
                <w:rFonts w:ascii="Calibri Light" w:eastAsia="Times New Roman" w:hAnsi="Calibri Light" w:cs="Times New Roman"/>
                <w:sz w:val="20"/>
                <w:szCs w:val="20"/>
              </w:rPr>
            </w:pPr>
            <w:r w:rsidRPr="00C948BF">
              <w:rPr>
                <w:rFonts w:ascii="Calibri Light" w:eastAsia="Times New Roman" w:hAnsi="Calibri Light" w:cs="Times New Roman"/>
                <w:color w:val="333333"/>
                <w:sz w:val="20"/>
                <w:szCs w:val="20"/>
                <w:shd w:val="clear" w:color="auto" w:fill="FFFFFF"/>
              </w:rPr>
              <w:t>Strengthen capacity-building and development, access to and transfer of technology, and promote development of and access to innovation and technical and scientific cooperation, including through South</w:t>
            </w:r>
            <w:r w:rsidRPr="00C948BF">
              <w:rPr>
                <w:rFonts w:ascii="MS Mincho" w:eastAsia="MS Mincho" w:hAnsi="MS Mincho" w:cs="MS Mincho" w:hint="eastAsia"/>
                <w:color w:val="333333"/>
                <w:sz w:val="20"/>
                <w:szCs w:val="20"/>
                <w:shd w:val="clear" w:color="auto" w:fill="FFFFFF"/>
              </w:rPr>
              <w:t>‑</w:t>
            </w:r>
            <w:r w:rsidRPr="00C948BF">
              <w:rPr>
                <w:rFonts w:ascii="Calibri Light" w:eastAsia="Times New Roman" w:hAnsi="Calibri Light" w:cs="Times New Roman"/>
                <w:color w:val="333333"/>
                <w:sz w:val="20"/>
                <w:szCs w:val="20"/>
                <w:shd w:val="clear" w:color="auto" w:fill="FFFFFF"/>
              </w:rPr>
              <w:t>South, North-South and triangular cooperation, to meet the needs for effective implementation, particularly in developing countries, fostering joint technology development and joint scientific research programmes for the conservation and sustainable use of biodiversity and strengthening scientific research and monitoring capacities, commensurate with the ambition of the goals and targets of the Framework.</w:t>
            </w:r>
          </w:p>
        </w:tc>
        <w:tc>
          <w:tcPr>
            <w:tcW w:w="445" w:type="dxa"/>
            <w:vAlign w:val="center"/>
          </w:tcPr>
          <w:p w14:paraId="5BC124F7" w14:textId="77777777" w:rsidR="00C451F5" w:rsidRDefault="00C451F5" w:rsidP="00EB3CDB">
            <w:pPr>
              <w:jc w:val="center"/>
              <w:rPr>
                <w:rFonts w:ascii="Calibri Light" w:hAnsi="Calibri Light" w:cs="Times New Roman"/>
                <w:sz w:val="19"/>
                <w:szCs w:val="19"/>
              </w:rPr>
            </w:pPr>
          </w:p>
        </w:tc>
        <w:tc>
          <w:tcPr>
            <w:tcW w:w="446" w:type="dxa"/>
            <w:vAlign w:val="center"/>
          </w:tcPr>
          <w:p w14:paraId="1BB40B92" w14:textId="77777777" w:rsidR="00C451F5" w:rsidRDefault="00C451F5" w:rsidP="00EB3CDB">
            <w:pPr>
              <w:jc w:val="center"/>
              <w:rPr>
                <w:rFonts w:ascii="Calibri Light" w:hAnsi="Calibri Light" w:cs="Times New Roman"/>
                <w:sz w:val="19"/>
                <w:szCs w:val="19"/>
              </w:rPr>
            </w:pPr>
          </w:p>
        </w:tc>
        <w:tc>
          <w:tcPr>
            <w:tcW w:w="445" w:type="dxa"/>
            <w:vAlign w:val="center"/>
          </w:tcPr>
          <w:p w14:paraId="652CB2D5" w14:textId="121137F5" w:rsidR="00C451F5" w:rsidRDefault="0009448E"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6" w:type="dxa"/>
            <w:vAlign w:val="center"/>
          </w:tcPr>
          <w:p w14:paraId="7ED58A90" w14:textId="77777777" w:rsidR="00C451F5" w:rsidRDefault="00C451F5" w:rsidP="00EB3CDB">
            <w:pPr>
              <w:jc w:val="center"/>
              <w:rPr>
                <w:rFonts w:ascii="Calibri Light" w:hAnsi="Calibri Light" w:cs="Times New Roman"/>
                <w:sz w:val="19"/>
                <w:szCs w:val="19"/>
              </w:rPr>
            </w:pPr>
          </w:p>
        </w:tc>
        <w:tc>
          <w:tcPr>
            <w:tcW w:w="445" w:type="dxa"/>
            <w:vAlign w:val="center"/>
          </w:tcPr>
          <w:p w14:paraId="38DA7F1C" w14:textId="1B3BAF4F" w:rsidR="00C451F5" w:rsidRDefault="00C451F5" w:rsidP="00EB3CDB">
            <w:pPr>
              <w:jc w:val="center"/>
              <w:rPr>
                <w:rFonts w:ascii="Calibri Light" w:hAnsi="Calibri Light" w:cs="Times New Roman"/>
                <w:sz w:val="19"/>
                <w:szCs w:val="19"/>
              </w:rPr>
            </w:pPr>
          </w:p>
        </w:tc>
        <w:tc>
          <w:tcPr>
            <w:tcW w:w="446" w:type="dxa"/>
            <w:vAlign w:val="center"/>
          </w:tcPr>
          <w:p w14:paraId="2AB87D0F" w14:textId="77777777" w:rsidR="00C451F5" w:rsidRDefault="00C451F5" w:rsidP="00EB3CDB">
            <w:pPr>
              <w:jc w:val="center"/>
              <w:rPr>
                <w:rFonts w:ascii="Calibri Light" w:hAnsi="Calibri Light" w:cs="Times New Roman"/>
                <w:sz w:val="19"/>
                <w:szCs w:val="19"/>
              </w:rPr>
            </w:pPr>
          </w:p>
        </w:tc>
      </w:tr>
      <w:bookmarkEnd w:id="0"/>
      <w:bookmarkEnd w:id="1"/>
      <w:tr w:rsidR="00C451F5" w:rsidRPr="008E0FFF" w14:paraId="52F43F11" w14:textId="6D785371" w:rsidTr="004B41FC">
        <w:trPr>
          <w:trHeight w:val="2330"/>
        </w:trPr>
        <w:tc>
          <w:tcPr>
            <w:tcW w:w="425" w:type="dxa"/>
            <w:vMerge/>
          </w:tcPr>
          <w:p w14:paraId="0102D937" w14:textId="77777777" w:rsidR="00C451F5" w:rsidRPr="001E4256" w:rsidRDefault="00C451F5" w:rsidP="00B81F2C">
            <w:pPr>
              <w:rPr>
                <w:rFonts w:ascii="Calibri Light" w:hAnsi="Calibri Light" w:cs="Helvetica"/>
                <w:noProof/>
              </w:rPr>
            </w:pPr>
          </w:p>
        </w:tc>
        <w:tc>
          <w:tcPr>
            <w:tcW w:w="426" w:type="dxa"/>
            <w:vAlign w:val="center"/>
          </w:tcPr>
          <w:p w14:paraId="6553CD46" w14:textId="71BBF28C" w:rsidR="00C451F5" w:rsidRPr="00A76D1B" w:rsidRDefault="00C451F5" w:rsidP="00B81F2C">
            <w:pPr>
              <w:jc w:val="center"/>
              <w:rPr>
                <w:rFonts w:ascii="Calibri Light" w:hAnsi="Calibri Light" w:cs="Helvetica"/>
                <w:noProof/>
                <w:sz w:val="20"/>
                <w:szCs w:val="20"/>
              </w:rPr>
            </w:pPr>
            <w:r w:rsidRPr="00A76D1B">
              <w:rPr>
                <w:rFonts w:ascii="Calibri Light" w:hAnsi="Calibri Light" w:cs="Helvetica"/>
                <w:noProof/>
                <w:sz w:val="20"/>
                <w:szCs w:val="20"/>
              </w:rPr>
              <w:t>21</w:t>
            </w:r>
          </w:p>
        </w:tc>
        <w:tc>
          <w:tcPr>
            <w:tcW w:w="6804" w:type="dxa"/>
          </w:tcPr>
          <w:p w14:paraId="5AF6DC68" w14:textId="759EEF49" w:rsidR="00C451F5" w:rsidRPr="00C948BF" w:rsidRDefault="00C451F5" w:rsidP="00B81F2C">
            <w:pPr>
              <w:spacing w:line="276" w:lineRule="auto"/>
              <w:rPr>
                <w:rFonts w:ascii="Calibri Light" w:eastAsia="Times New Roman" w:hAnsi="Calibri Light" w:cs="Times New Roman"/>
                <w:color w:val="333333"/>
                <w:sz w:val="20"/>
                <w:szCs w:val="20"/>
                <w:shd w:val="clear" w:color="auto" w:fill="FFFFFF"/>
              </w:rPr>
            </w:pPr>
            <w:r w:rsidRPr="00253271">
              <w:rPr>
                <w:rFonts w:ascii="Calibri Light" w:eastAsia="Times New Roman" w:hAnsi="Calibri Light" w:cs="Times New Roman"/>
                <w:color w:val="333333"/>
                <w:sz w:val="20"/>
                <w:szCs w:val="20"/>
                <w:shd w:val="clear" w:color="auto" w:fill="FFFFFF"/>
              </w:rPr>
              <w:t>Ensure that the best available data, information and knowledge are accessible to decision makers, practitioners and the public to guide effective and equitable governance, integrated and participatory management of biodiversity, and to strengthen communication, awareness-raising, education, monitoring, research and knowledge management and, also in this context, traditional knowledge, innovations, practices and technologies of indigenous peoples and local communities should only be accessed with their free, prior and informed consent,[2] in accordance with national legislation.</w:t>
            </w:r>
          </w:p>
        </w:tc>
        <w:tc>
          <w:tcPr>
            <w:tcW w:w="445" w:type="dxa"/>
            <w:vAlign w:val="center"/>
          </w:tcPr>
          <w:p w14:paraId="3BC1EE62" w14:textId="77777777" w:rsidR="00C451F5" w:rsidRDefault="00C451F5" w:rsidP="00EB3CDB">
            <w:pPr>
              <w:jc w:val="center"/>
              <w:rPr>
                <w:rFonts w:ascii="Calibri Light" w:hAnsi="Calibri Light" w:cs="Times New Roman"/>
                <w:sz w:val="19"/>
                <w:szCs w:val="19"/>
              </w:rPr>
            </w:pPr>
          </w:p>
        </w:tc>
        <w:tc>
          <w:tcPr>
            <w:tcW w:w="446" w:type="dxa"/>
            <w:vAlign w:val="center"/>
          </w:tcPr>
          <w:p w14:paraId="19E3067D" w14:textId="77777777" w:rsidR="00C451F5" w:rsidRDefault="00C451F5" w:rsidP="00EB3CDB">
            <w:pPr>
              <w:jc w:val="center"/>
              <w:rPr>
                <w:rFonts w:ascii="Calibri Light" w:hAnsi="Calibri Light" w:cs="Times New Roman"/>
                <w:sz w:val="19"/>
                <w:szCs w:val="19"/>
              </w:rPr>
            </w:pPr>
          </w:p>
        </w:tc>
        <w:tc>
          <w:tcPr>
            <w:tcW w:w="445" w:type="dxa"/>
            <w:vAlign w:val="center"/>
          </w:tcPr>
          <w:p w14:paraId="357C9791" w14:textId="77777777" w:rsidR="00C451F5" w:rsidRDefault="00C451F5" w:rsidP="00EB3CDB">
            <w:pPr>
              <w:jc w:val="center"/>
              <w:rPr>
                <w:rFonts w:ascii="Calibri Light" w:hAnsi="Calibri Light" w:cs="Times New Roman"/>
                <w:sz w:val="19"/>
                <w:szCs w:val="19"/>
              </w:rPr>
            </w:pPr>
          </w:p>
        </w:tc>
        <w:tc>
          <w:tcPr>
            <w:tcW w:w="446" w:type="dxa"/>
            <w:vAlign w:val="center"/>
          </w:tcPr>
          <w:p w14:paraId="07CF6B53" w14:textId="77777777" w:rsidR="00C451F5" w:rsidRDefault="00C451F5" w:rsidP="00EB3CDB">
            <w:pPr>
              <w:jc w:val="center"/>
              <w:rPr>
                <w:rFonts w:ascii="Calibri Light" w:hAnsi="Calibri Light" w:cs="Times New Roman"/>
                <w:sz w:val="19"/>
                <w:szCs w:val="19"/>
              </w:rPr>
            </w:pPr>
          </w:p>
        </w:tc>
        <w:tc>
          <w:tcPr>
            <w:tcW w:w="445" w:type="dxa"/>
            <w:vAlign w:val="center"/>
          </w:tcPr>
          <w:p w14:paraId="0022D28E" w14:textId="7E4BC498" w:rsidR="00C451F5" w:rsidRDefault="00C451F5" w:rsidP="00EB3CDB">
            <w:pPr>
              <w:jc w:val="center"/>
              <w:rPr>
                <w:rFonts w:ascii="Calibri Light" w:hAnsi="Calibri Light" w:cs="Times New Roman"/>
                <w:sz w:val="19"/>
                <w:szCs w:val="19"/>
              </w:rPr>
            </w:pPr>
          </w:p>
        </w:tc>
        <w:tc>
          <w:tcPr>
            <w:tcW w:w="446" w:type="dxa"/>
            <w:vAlign w:val="center"/>
          </w:tcPr>
          <w:p w14:paraId="3C25F6EF" w14:textId="77777777" w:rsidR="00C451F5" w:rsidRDefault="00C451F5" w:rsidP="00EB3CDB">
            <w:pPr>
              <w:jc w:val="center"/>
              <w:rPr>
                <w:rFonts w:ascii="Calibri Light" w:hAnsi="Calibri Light" w:cs="Times New Roman"/>
                <w:sz w:val="19"/>
                <w:szCs w:val="19"/>
              </w:rPr>
            </w:pPr>
          </w:p>
        </w:tc>
      </w:tr>
      <w:tr w:rsidR="00C451F5" w:rsidRPr="008E0FFF" w14:paraId="6D5D8327" w14:textId="338CE801" w:rsidTr="004B41FC">
        <w:trPr>
          <w:trHeight w:val="2051"/>
        </w:trPr>
        <w:tc>
          <w:tcPr>
            <w:tcW w:w="425" w:type="dxa"/>
            <w:vMerge/>
          </w:tcPr>
          <w:p w14:paraId="648C9193" w14:textId="77777777" w:rsidR="00C451F5" w:rsidRPr="001E4256" w:rsidRDefault="00C451F5" w:rsidP="002B2CFF">
            <w:pPr>
              <w:rPr>
                <w:rFonts w:ascii="Calibri Light" w:hAnsi="Calibri Light" w:cs="Helvetica"/>
                <w:noProof/>
              </w:rPr>
            </w:pPr>
          </w:p>
        </w:tc>
        <w:tc>
          <w:tcPr>
            <w:tcW w:w="426" w:type="dxa"/>
            <w:vAlign w:val="center"/>
          </w:tcPr>
          <w:p w14:paraId="7FB9A325" w14:textId="1E77020A" w:rsidR="00C451F5" w:rsidRPr="00A76D1B" w:rsidRDefault="00C451F5" w:rsidP="002B2CFF">
            <w:pPr>
              <w:jc w:val="center"/>
              <w:rPr>
                <w:rFonts w:ascii="Calibri Light" w:hAnsi="Calibri Light" w:cs="Helvetica"/>
                <w:noProof/>
                <w:sz w:val="20"/>
                <w:szCs w:val="20"/>
              </w:rPr>
            </w:pPr>
            <w:r w:rsidRPr="00A76D1B">
              <w:rPr>
                <w:rFonts w:ascii="Calibri Light" w:hAnsi="Calibri Light" w:cs="Helvetica"/>
                <w:noProof/>
                <w:sz w:val="20"/>
                <w:szCs w:val="20"/>
              </w:rPr>
              <w:t>22</w:t>
            </w:r>
          </w:p>
        </w:tc>
        <w:tc>
          <w:tcPr>
            <w:tcW w:w="6804" w:type="dxa"/>
          </w:tcPr>
          <w:p w14:paraId="0FB4AE1E" w14:textId="3FF5ADDE" w:rsidR="00C451F5" w:rsidRPr="00C948BF" w:rsidRDefault="00C451F5" w:rsidP="002B2CFF">
            <w:pPr>
              <w:spacing w:line="276" w:lineRule="auto"/>
              <w:rPr>
                <w:rFonts w:ascii="Calibri Light" w:eastAsia="Times New Roman" w:hAnsi="Calibri Light" w:cs="Times New Roman"/>
                <w:color w:val="333333"/>
                <w:sz w:val="20"/>
                <w:szCs w:val="20"/>
                <w:shd w:val="clear" w:color="auto" w:fill="FFFFFF"/>
              </w:rPr>
            </w:pPr>
            <w:r w:rsidRPr="000A14E6">
              <w:rPr>
                <w:rFonts w:ascii="Calibri Light" w:eastAsia="Times New Roman" w:hAnsi="Calibri Light" w:cs="Times New Roman"/>
                <w:color w:val="333333"/>
                <w:sz w:val="20"/>
                <w:szCs w:val="20"/>
                <w:shd w:val="clear" w:color="auto" w:fill="FFFFFF"/>
              </w:rPr>
              <w:t>Ensure the full, equitable, inclusive, effective and gender-responsive representation and participation in decision-making, and access to justice and information related to biodiversity by indigenous peoples and local communities, respecting their cultures and their rights over lands, territories, resources, and traditional knowledge, as well as by women and girls, children and youth, and persons with disabilities and ensure the full protection of environmental human rights defenders.</w:t>
            </w:r>
          </w:p>
        </w:tc>
        <w:tc>
          <w:tcPr>
            <w:tcW w:w="445" w:type="dxa"/>
            <w:vAlign w:val="center"/>
          </w:tcPr>
          <w:p w14:paraId="62258955" w14:textId="77777777" w:rsidR="00C451F5" w:rsidRDefault="00C451F5" w:rsidP="00EB3CDB">
            <w:pPr>
              <w:jc w:val="center"/>
              <w:rPr>
                <w:rFonts w:ascii="Calibri Light" w:hAnsi="Calibri Light" w:cs="Times New Roman"/>
                <w:sz w:val="19"/>
                <w:szCs w:val="19"/>
              </w:rPr>
            </w:pPr>
          </w:p>
        </w:tc>
        <w:tc>
          <w:tcPr>
            <w:tcW w:w="446" w:type="dxa"/>
            <w:vAlign w:val="center"/>
          </w:tcPr>
          <w:p w14:paraId="55127F15" w14:textId="77777777" w:rsidR="00C451F5" w:rsidRDefault="00C451F5" w:rsidP="00EB3CDB">
            <w:pPr>
              <w:jc w:val="center"/>
              <w:rPr>
                <w:rFonts w:ascii="Calibri Light" w:hAnsi="Calibri Light" w:cs="Times New Roman"/>
                <w:sz w:val="19"/>
                <w:szCs w:val="19"/>
              </w:rPr>
            </w:pPr>
          </w:p>
        </w:tc>
        <w:tc>
          <w:tcPr>
            <w:tcW w:w="445" w:type="dxa"/>
            <w:vAlign w:val="center"/>
          </w:tcPr>
          <w:p w14:paraId="41A23679" w14:textId="77777777" w:rsidR="00C451F5" w:rsidRDefault="00C451F5" w:rsidP="00EB3CDB">
            <w:pPr>
              <w:jc w:val="center"/>
              <w:rPr>
                <w:rFonts w:ascii="Calibri Light" w:hAnsi="Calibri Light" w:cs="Times New Roman"/>
                <w:sz w:val="19"/>
                <w:szCs w:val="19"/>
              </w:rPr>
            </w:pPr>
          </w:p>
        </w:tc>
        <w:tc>
          <w:tcPr>
            <w:tcW w:w="446" w:type="dxa"/>
            <w:vAlign w:val="center"/>
          </w:tcPr>
          <w:p w14:paraId="0710A4BD" w14:textId="399C7A76" w:rsidR="00C451F5" w:rsidRDefault="0009448E"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5" w:type="dxa"/>
            <w:vAlign w:val="center"/>
          </w:tcPr>
          <w:p w14:paraId="0935BB42" w14:textId="79B9A616" w:rsidR="00C451F5" w:rsidRDefault="00C451F5" w:rsidP="00EB3CDB">
            <w:pPr>
              <w:jc w:val="center"/>
              <w:rPr>
                <w:rFonts w:ascii="Calibri Light" w:hAnsi="Calibri Light" w:cs="Times New Roman"/>
                <w:sz w:val="19"/>
                <w:szCs w:val="19"/>
              </w:rPr>
            </w:pPr>
          </w:p>
        </w:tc>
        <w:tc>
          <w:tcPr>
            <w:tcW w:w="446" w:type="dxa"/>
            <w:vAlign w:val="center"/>
          </w:tcPr>
          <w:p w14:paraId="3FAD48CD" w14:textId="77777777" w:rsidR="00C451F5" w:rsidRDefault="00C451F5" w:rsidP="00EB3CDB">
            <w:pPr>
              <w:jc w:val="center"/>
              <w:rPr>
                <w:rFonts w:ascii="Calibri Light" w:hAnsi="Calibri Light" w:cs="Times New Roman"/>
                <w:sz w:val="19"/>
                <w:szCs w:val="19"/>
              </w:rPr>
            </w:pPr>
          </w:p>
        </w:tc>
      </w:tr>
      <w:tr w:rsidR="00C451F5" w:rsidRPr="008E0FFF" w14:paraId="6CDD3D2E" w14:textId="0236C651" w:rsidTr="00EB3CDB">
        <w:trPr>
          <w:trHeight w:val="1833"/>
        </w:trPr>
        <w:tc>
          <w:tcPr>
            <w:tcW w:w="425" w:type="dxa"/>
            <w:vMerge/>
          </w:tcPr>
          <w:p w14:paraId="07281185" w14:textId="77777777" w:rsidR="00C451F5" w:rsidRPr="001E4256" w:rsidRDefault="00C451F5" w:rsidP="002B2CFF">
            <w:pPr>
              <w:rPr>
                <w:rFonts w:ascii="Calibri Light" w:hAnsi="Calibri Light" w:cs="Helvetica"/>
                <w:noProof/>
              </w:rPr>
            </w:pPr>
          </w:p>
        </w:tc>
        <w:tc>
          <w:tcPr>
            <w:tcW w:w="426" w:type="dxa"/>
            <w:vAlign w:val="center"/>
          </w:tcPr>
          <w:p w14:paraId="2734CE1F" w14:textId="55BB0309" w:rsidR="00C451F5" w:rsidRPr="00A76D1B" w:rsidRDefault="00C451F5" w:rsidP="002B2CFF">
            <w:pPr>
              <w:jc w:val="center"/>
              <w:rPr>
                <w:rFonts w:ascii="Calibri Light" w:hAnsi="Calibri Light" w:cs="Helvetica"/>
                <w:noProof/>
                <w:sz w:val="20"/>
                <w:szCs w:val="20"/>
              </w:rPr>
            </w:pPr>
            <w:r w:rsidRPr="00A76D1B">
              <w:rPr>
                <w:rFonts w:ascii="Calibri Light" w:hAnsi="Calibri Light" w:cs="Helvetica"/>
                <w:noProof/>
                <w:sz w:val="20"/>
                <w:szCs w:val="20"/>
              </w:rPr>
              <w:t>23</w:t>
            </w:r>
          </w:p>
        </w:tc>
        <w:tc>
          <w:tcPr>
            <w:tcW w:w="6804" w:type="dxa"/>
          </w:tcPr>
          <w:p w14:paraId="2FD43495" w14:textId="1A5B8811" w:rsidR="00C451F5" w:rsidRPr="00C948BF" w:rsidRDefault="00C451F5" w:rsidP="002B2CFF">
            <w:pPr>
              <w:spacing w:line="276" w:lineRule="auto"/>
              <w:rPr>
                <w:rFonts w:ascii="Calibri Light" w:eastAsia="Times New Roman" w:hAnsi="Calibri Light" w:cs="Times New Roman"/>
                <w:color w:val="333333"/>
                <w:sz w:val="20"/>
                <w:szCs w:val="20"/>
                <w:shd w:val="clear" w:color="auto" w:fill="FFFFFF"/>
              </w:rPr>
            </w:pPr>
            <w:r w:rsidRPr="00AE49D9">
              <w:rPr>
                <w:rFonts w:ascii="Calibri Light" w:eastAsia="Times New Roman" w:hAnsi="Calibri Light" w:cs="Times New Roman"/>
                <w:color w:val="333333"/>
                <w:sz w:val="20"/>
                <w:szCs w:val="20"/>
                <w:shd w:val="clear" w:color="auto" w:fill="FFFFFF"/>
              </w:rPr>
              <w:t>Ensure gender equality in the implementation of the Framework through a gender-responsive approach, where all women and girls have equal opportunity and capacity to contribute to the three objectives of the Convention, including by recognizing their equal rights and access to land and natural resources and their full, equitable, meaningful and informed participation and leadership at all levels of action, engagement, policy and decision-making related to biodiversity.</w:t>
            </w:r>
          </w:p>
        </w:tc>
        <w:tc>
          <w:tcPr>
            <w:tcW w:w="445" w:type="dxa"/>
            <w:vAlign w:val="center"/>
          </w:tcPr>
          <w:p w14:paraId="70343899" w14:textId="77777777" w:rsidR="00C451F5" w:rsidRDefault="00C451F5" w:rsidP="00EB3CDB">
            <w:pPr>
              <w:jc w:val="center"/>
              <w:rPr>
                <w:rFonts w:ascii="Calibri Light" w:hAnsi="Calibri Light" w:cs="Times New Roman"/>
                <w:sz w:val="19"/>
                <w:szCs w:val="19"/>
              </w:rPr>
            </w:pPr>
          </w:p>
        </w:tc>
        <w:tc>
          <w:tcPr>
            <w:tcW w:w="446" w:type="dxa"/>
            <w:vAlign w:val="center"/>
          </w:tcPr>
          <w:p w14:paraId="1E6C4BC8" w14:textId="77777777" w:rsidR="00C451F5" w:rsidRDefault="00C451F5" w:rsidP="00EB3CDB">
            <w:pPr>
              <w:jc w:val="center"/>
              <w:rPr>
                <w:rFonts w:ascii="Calibri Light" w:hAnsi="Calibri Light" w:cs="Times New Roman"/>
                <w:sz w:val="19"/>
                <w:szCs w:val="19"/>
              </w:rPr>
            </w:pPr>
          </w:p>
        </w:tc>
        <w:tc>
          <w:tcPr>
            <w:tcW w:w="445" w:type="dxa"/>
            <w:vAlign w:val="center"/>
          </w:tcPr>
          <w:p w14:paraId="3BA3F76C" w14:textId="77777777" w:rsidR="00C451F5" w:rsidRDefault="00C451F5" w:rsidP="00EB3CDB">
            <w:pPr>
              <w:jc w:val="center"/>
              <w:rPr>
                <w:rFonts w:ascii="Calibri Light" w:hAnsi="Calibri Light" w:cs="Times New Roman"/>
                <w:sz w:val="19"/>
                <w:szCs w:val="19"/>
              </w:rPr>
            </w:pPr>
          </w:p>
        </w:tc>
        <w:tc>
          <w:tcPr>
            <w:tcW w:w="446" w:type="dxa"/>
            <w:vAlign w:val="center"/>
          </w:tcPr>
          <w:p w14:paraId="1C57B3D1" w14:textId="4312CD25" w:rsidR="00C451F5" w:rsidRDefault="0009448E" w:rsidP="00EB3CDB">
            <w:pPr>
              <w:jc w:val="center"/>
              <w:rPr>
                <w:rFonts w:ascii="Calibri Light" w:hAnsi="Calibri Light" w:cs="Times New Roman"/>
                <w:sz w:val="19"/>
                <w:szCs w:val="19"/>
              </w:rPr>
            </w:pPr>
            <w:r>
              <w:rPr>
                <w:rFonts w:ascii="Calibri Light" w:hAnsi="Calibri Light" w:cs="Times New Roman"/>
                <w:sz w:val="19"/>
                <w:szCs w:val="19"/>
              </w:rPr>
              <w:t>X</w:t>
            </w:r>
          </w:p>
        </w:tc>
        <w:tc>
          <w:tcPr>
            <w:tcW w:w="445" w:type="dxa"/>
            <w:vAlign w:val="center"/>
          </w:tcPr>
          <w:p w14:paraId="33660BBE" w14:textId="73D5E80D" w:rsidR="00C451F5" w:rsidRDefault="00C451F5" w:rsidP="00EB3CDB">
            <w:pPr>
              <w:jc w:val="center"/>
              <w:rPr>
                <w:rFonts w:ascii="Calibri Light" w:hAnsi="Calibri Light" w:cs="Times New Roman"/>
                <w:sz w:val="19"/>
                <w:szCs w:val="19"/>
              </w:rPr>
            </w:pPr>
          </w:p>
        </w:tc>
        <w:tc>
          <w:tcPr>
            <w:tcW w:w="446" w:type="dxa"/>
            <w:vAlign w:val="center"/>
          </w:tcPr>
          <w:p w14:paraId="0A62C7FA" w14:textId="77777777" w:rsidR="00C451F5" w:rsidRDefault="00C451F5" w:rsidP="00EB3CDB">
            <w:pPr>
              <w:jc w:val="center"/>
              <w:rPr>
                <w:rFonts w:ascii="Calibri Light" w:hAnsi="Calibri Light" w:cs="Times New Roman"/>
                <w:sz w:val="19"/>
                <w:szCs w:val="19"/>
              </w:rPr>
            </w:pPr>
          </w:p>
        </w:tc>
      </w:tr>
    </w:tbl>
    <w:p w14:paraId="38DA7F1E" w14:textId="77777777" w:rsidR="008E0FFF" w:rsidRDefault="008E0FFF">
      <w:pPr>
        <w:rPr>
          <w:rFonts w:ascii="Calibri Light" w:hAnsi="Calibri Light" w:cs="Times New Roman"/>
          <w:sz w:val="24"/>
          <w:szCs w:val="24"/>
        </w:rPr>
      </w:pPr>
      <w:r>
        <w:rPr>
          <w:rFonts w:ascii="Calibri Light" w:hAnsi="Calibri Light" w:cs="Times New Roman"/>
          <w:sz w:val="24"/>
          <w:szCs w:val="24"/>
        </w:rPr>
        <w:br w:type="page"/>
      </w:r>
    </w:p>
    <w:p w14:paraId="38DA7F1F" w14:textId="77777777" w:rsidR="00615D1F" w:rsidRPr="00615D1F" w:rsidRDefault="00D9285A" w:rsidP="00615D1F">
      <w:pPr>
        <w:spacing w:after="0" w:line="240" w:lineRule="auto"/>
        <w:rPr>
          <w:rFonts w:ascii="Calibri Light" w:hAnsi="Calibri Light" w:cs="Times New Roman"/>
          <w:sz w:val="24"/>
          <w:szCs w:val="24"/>
        </w:rPr>
      </w:pPr>
      <w:r>
        <w:rPr>
          <w:rFonts w:ascii="Calibri Light" w:hAnsi="Calibri Light" w:cs="Times New Roman"/>
          <w:sz w:val="24"/>
          <w:szCs w:val="24"/>
        </w:rPr>
        <w:lastRenderedPageBreak/>
        <w:t xml:space="preserve">UN </w:t>
      </w:r>
      <w:r w:rsidR="00615D1F" w:rsidRPr="00615D1F">
        <w:rPr>
          <w:rFonts w:ascii="Calibri Light" w:hAnsi="Calibri Light" w:cs="Times New Roman"/>
          <w:sz w:val="24"/>
          <w:szCs w:val="24"/>
        </w:rPr>
        <w:t>Sustainable Development Goals</w:t>
      </w:r>
      <w:r w:rsidR="00242445">
        <w:rPr>
          <w:rFonts w:ascii="Calibri Light" w:hAnsi="Calibri Light" w:cs="Times New Roman"/>
          <w:sz w:val="24"/>
          <w:szCs w:val="24"/>
        </w:rPr>
        <w:t xml:space="preserve"> (SDGs)</w:t>
      </w:r>
      <w:r w:rsidR="00615D1F" w:rsidRPr="00615D1F">
        <w:rPr>
          <w:rFonts w:ascii="Calibri Light" w:hAnsi="Calibri Light" w:cs="Times New Roman"/>
          <w:sz w:val="24"/>
          <w:szCs w:val="24"/>
        </w:rPr>
        <w:t xml:space="preserve"> (</w:t>
      </w:r>
      <w:hyperlink r:id="rId12" w:history="1">
        <w:r w:rsidR="00615D1F" w:rsidRPr="00FE452F">
          <w:rPr>
            <w:rStyle w:val="Hyperlink"/>
            <w:rFonts w:ascii="Calibri Light" w:hAnsi="Calibri Light" w:cs="Times New Roman"/>
            <w:sz w:val="24"/>
            <w:szCs w:val="24"/>
          </w:rPr>
          <w:t>https://sustainabledevelopment.un.org/sdgs</w:t>
        </w:r>
      </w:hyperlink>
      <w:r w:rsidR="00615D1F" w:rsidRPr="00615D1F">
        <w:rPr>
          <w:rFonts w:ascii="Calibri Light" w:hAnsi="Calibri Light" w:cs="Times New Roman"/>
          <w:sz w:val="24"/>
          <w:szCs w:val="24"/>
        </w:rPr>
        <w:t>)</w:t>
      </w:r>
    </w:p>
    <w:p w14:paraId="38DA7F20" w14:textId="77777777" w:rsidR="00C80FD6" w:rsidRPr="00BC6BC3" w:rsidRDefault="00CA43D3" w:rsidP="00C80FD6">
      <w:pPr>
        <w:spacing w:after="0" w:line="240" w:lineRule="auto"/>
        <w:rPr>
          <w:rFonts w:ascii="Calibri Light" w:hAnsi="Calibri Light" w:cs="Times New Roman"/>
          <w:sz w:val="19"/>
          <w:szCs w:val="19"/>
        </w:rPr>
      </w:pPr>
      <w:r w:rsidRPr="00317E1E">
        <w:rPr>
          <w:rFonts w:ascii="Calibri Light" w:hAnsi="Calibri Light" w:cs="Times New Roman"/>
          <w:i/>
          <w:sz w:val="19"/>
          <w:szCs w:val="19"/>
        </w:rPr>
        <w:t xml:space="preserve">Please </w:t>
      </w:r>
      <w:r>
        <w:rPr>
          <w:rFonts w:ascii="Calibri Light" w:hAnsi="Calibri Light" w:cs="Times New Roman"/>
          <w:i/>
          <w:sz w:val="19"/>
          <w:szCs w:val="19"/>
        </w:rPr>
        <w:t>place an “x” in the “direct” or “indirect” boxes next to</w:t>
      </w:r>
      <w:r w:rsidRPr="00317E1E">
        <w:rPr>
          <w:rFonts w:ascii="Calibri Light" w:hAnsi="Calibri Light" w:cs="Times New Roman"/>
          <w:i/>
          <w:sz w:val="19"/>
          <w:szCs w:val="19"/>
        </w:rPr>
        <w:t xml:space="preserve"> </w:t>
      </w:r>
      <w:r>
        <w:rPr>
          <w:rFonts w:ascii="Calibri Light" w:hAnsi="Calibri Light" w:cs="Times New Roman"/>
          <w:i/>
          <w:sz w:val="19"/>
          <w:szCs w:val="19"/>
        </w:rPr>
        <w:t>any of the UN Sustainable Development Goals</w:t>
      </w:r>
      <w:r w:rsidRPr="00317E1E">
        <w:rPr>
          <w:rFonts w:ascii="Calibri Light" w:hAnsi="Calibri Light" w:cs="Times New Roman"/>
          <w:i/>
          <w:sz w:val="19"/>
          <w:szCs w:val="19"/>
        </w:rPr>
        <w:t xml:space="preserve"> </w:t>
      </w:r>
      <w:r>
        <w:rPr>
          <w:rFonts w:ascii="Calibri Light" w:hAnsi="Calibri Light" w:cs="Times New Roman"/>
          <w:i/>
          <w:sz w:val="19"/>
          <w:szCs w:val="19"/>
        </w:rPr>
        <w:t xml:space="preserve">to which the work described in </w:t>
      </w:r>
      <w:r w:rsidRPr="00317E1E">
        <w:rPr>
          <w:rFonts w:ascii="Calibri Light" w:hAnsi="Calibri Light" w:cs="Times New Roman"/>
          <w:i/>
          <w:sz w:val="19"/>
          <w:szCs w:val="19"/>
        </w:rPr>
        <w:t>this case study contributes</w:t>
      </w:r>
      <w:r>
        <w:rPr>
          <w:rFonts w:ascii="Calibri Light" w:hAnsi="Calibri Light" w:cs="Times New Roman"/>
          <w:i/>
          <w:sz w:val="19"/>
          <w:szCs w:val="19"/>
        </w:rPr>
        <w:t xml:space="preserve"> as appropriate</w:t>
      </w:r>
      <w:r w:rsidRPr="00317E1E">
        <w:rPr>
          <w:rFonts w:ascii="Calibri Light" w:hAnsi="Calibri Light" w:cs="Times New Roman"/>
          <w:i/>
          <w:sz w:val="19"/>
          <w:szCs w:val="19"/>
        </w:rPr>
        <w:t>.</w:t>
      </w:r>
      <w:r>
        <w:rPr>
          <w:rFonts w:ascii="Calibri Light" w:hAnsi="Calibri Light" w:cs="Times New Roman"/>
          <w:i/>
          <w:sz w:val="19"/>
          <w:szCs w:val="19"/>
        </w:rPr>
        <w:t xml:space="preserve"> Note: please mark only those that the case actually has made or is making a contribution, not those to which it could make a potential contribution in the future.</w:t>
      </w:r>
    </w:p>
    <w:tbl>
      <w:tblPr>
        <w:tblStyle w:val="TableGrid"/>
        <w:tblW w:w="9785" w:type="dxa"/>
        <w:tblLook w:val="04A0" w:firstRow="1" w:lastRow="0" w:firstColumn="1" w:lastColumn="0" w:noHBand="0" w:noVBand="1"/>
      </w:tblPr>
      <w:tblGrid>
        <w:gridCol w:w="900"/>
        <w:gridCol w:w="7104"/>
        <w:gridCol w:w="849"/>
        <w:gridCol w:w="932"/>
      </w:tblGrid>
      <w:tr w:rsidR="002660AD" w:rsidRPr="008E0FFF" w14:paraId="38DA7F25" w14:textId="77777777" w:rsidTr="00CA43D3">
        <w:trPr>
          <w:trHeight w:val="287"/>
        </w:trPr>
        <w:tc>
          <w:tcPr>
            <w:tcW w:w="900" w:type="dxa"/>
            <w:shd w:val="clear" w:color="auto" w:fill="D6E3BC" w:themeFill="accent3" w:themeFillTint="66"/>
          </w:tcPr>
          <w:p w14:paraId="38DA7F21" w14:textId="77777777" w:rsidR="002660AD" w:rsidRPr="008E0FFF" w:rsidRDefault="002660AD" w:rsidP="00CA43D3">
            <w:pPr>
              <w:keepNext/>
              <w:spacing w:after="200" w:line="276" w:lineRule="auto"/>
              <w:jc w:val="center"/>
              <w:outlineLvl w:val="0"/>
              <w:rPr>
                <w:rFonts w:ascii="Calibri Light" w:hAnsi="Calibri Light" w:cs="Times New Roman"/>
                <w:b/>
                <w:sz w:val="19"/>
                <w:szCs w:val="19"/>
              </w:rPr>
            </w:pPr>
            <w:r w:rsidRPr="008E0FFF">
              <w:rPr>
                <w:rFonts w:ascii="Calibri Light" w:hAnsi="Calibri Light" w:cs="Times New Roman"/>
                <w:b/>
                <w:sz w:val="19"/>
                <w:szCs w:val="19"/>
              </w:rPr>
              <w:t>SDG</w:t>
            </w:r>
          </w:p>
        </w:tc>
        <w:tc>
          <w:tcPr>
            <w:tcW w:w="7104" w:type="dxa"/>
            <w:shd w:val="clear" w:color="auto" w:fill="D6E3BC" w:themeFill="accent3" w:themeFillTint="66"/>
          </w:tcPr>
          <w:p w14:paraId="38DA7F22" w14:textId="77777777" w:rsidR="002660AD" w:rsidRPr="008E0FFF" w:rsidRDefault="00C8280F" w:rsidP="00CA43D3">
            <w:pPr>
              <w:keepNext/>
              <w:spacing w:after="200" w:line="276" w:lineRule="auto"/>
              <w:jc w:val="center"/>
              <w:outlineLvl w:val="0"/>
              <w:rPr>
                <w:rFonts w:ascii="Calibri Light" w:hAnsi="Calibri Light" w:cs="Times New Roman"/>
                <w:b/>
                <w:sz w:val="19"/>
                <w:szCs w:val="19"/>
              </w:rPr>
            </w:pPr>
            <w:r>
              <w:rPr>
                <w:rFonts w:ascii="Calibri Light" w:hAnsi="Calibri Light" w:cs="Times New Roman"/>
                <w:b/>
                <w:sz w:val="19"/>
                <w:szCs w:val="19"/>
              </w:rPr>
              <w:t>Description</w:t>
            </w:r>
          </w:p>
        </w:tc>
        <w:tc>
          <w:tcPr>
            <w:tcW w:w="849" w:type="dxa"/>
            <w:shd w:val="clear" w:color="auto" w:fill="D6E3BC" w:themeFill="accent3" w:themeFillTint="66"/>
          </w:tcPr>
          <w:p w14:paraId="38DA7F23" w14:textId="77777777" w:rsidR="002660AD" w:rsidRPr="008E0FFF" w:rsidRDefault="00C8280F" w:rsidP="00CA43D3">
            <w:pPr>
              <w:keepNext/>
              <w:spacing w:after="200" w:line="276" w:lineRule="auto"/>
              <w:jc w:val="center"/>
              <w:outlineLvl w:val="0"/>
              <w:rPr>
                <w:rFonts w:ascii="Calibri Light" w:hAnsi="Calibri Light" w:cs="Times New Roman"/>
                <w:b/>
                <w:sz w:val="19"/>
                <w:szCs w:val="19"/>
              </w:rPr>
            </w:pPr>
            <w:r>
              <w:rPr>
                <w:rFonts w:ascii="Calibri Light" w:hAnsi="Calibri Light" w:cs="Times New Roman"/>
                <w:b/>
                <w:sz w:val="19"/>
                <w:szCs w:val="19"/>
              </w:rPr>
              <w:t>Direct</w:t>
            </w:r>
          </w:p>
        </w:tc>
        <w:tc>
          <w:tcPr>
            <w:tcW w:w="932" w:type="dxa"/>
            <w:shd w:val="clear" w:color="auto" w:fill="D6E3BC" w:themeFill="accent3" w:themeFillTint="66"/>
          </w:tcPr>
          <w:p w14:paraId="38DA7F24" w14:textId="77777777" w:rsidR="00157B26" w:rsidRPr="00157B26" w:rsidRDefault="00C8280F" w:rsidP="00CA43D3">
            <w:pPr>
              <w:jc w:val="center"/>
              <w:rPr>
                <w:rFonts w:ascii="Calibri Light" w:hAnsi="Calibri Light" w:cs="Times New Roman"/>
                <w:b/>
                <w:sz w:val="19"/>
                <w:szCs w:val="19"/>
              </w:rPr>
            </w:pPr>
            <w:r>
              <w:rPr>
                <w:rFonts w:ascii="Calibri Light" w:hAnsi="Calibri Light" w:cs="Times New Roman"/>
                <w:b/>
                <w:sz w:val="19"/>
                <w:szCs w:val="19"/>
              </w:rPr>
              <w:t>Indirect</w:t>
            </w:r>
          </w:p>
        </w:tc>
      </w:tr>
      <w:tr w:rsidR="002660AD" w:rsidRPr="008E0FFF" w14:paraId="38DA7F2A" w14:textId="77777777" w:rsidTr="00C80FD6">
        <w:trPr>
          <w:trHeight w:val="701"/>
        </w:trPr>
        <w:tc>
          <w:tcPr>
            <w:tcW w:w="900" w:type="dxa"/>
          </w:tcPr>
          <w:p w14:paraId="38DA7F26" w14:textId="77777777" w:rsidR="002660AD" w:rsidRPr="008E0FFF" w:rsidRDefault="00071A85" w:rsidP="00615D1F">
            <w:pPr>
              <w:rPr>
                <w:rFonts w:ascii="Calibri Light" w:hAnsi="Calibri Light" w:cs="Times New Roman"/>
                <w:i/>
                <w:sz w:val="19"/>
                <w:szCs w:val="19"/>
              </w:rPr>
            </w:pPr>
            <w:r>
              <w:rPr>
                <w:rFonts w:ascii="Calibri Light" w:hAnsi="Calibri Light" w:cs="Helvetica"/>
                <w:noProof/>
                <w:sz w:val="24"/>
                <w:szCs w:val="24"/>
              </w:rPr>
              <w:drawing>
                <wp:inline distT="0" distB="0" distL="0" distR="0" wp14:anchorId="38DA7FA5" wp14:editId="38DA7FA6">
                  <wp:extent cx="427067" cy="410705"/>
                  <wp:effectExtent l="0" t="0" r="508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3283" t="4135" b="-1"/>
                          <a:stretch/>
                        </pic:blipFill>
                        <pic:spPr bwMode="auto">
                          <a:xfrm>
                            <a:off x="0" y="0"/>
                            <a:ext cx="428980" cy="412544"/>
                          </a:xfrm>
                          <a:prstGeom prst="rect">
                            <a:avLst/>
                          </a:prstGeom>
                          <a:noFill/>
                          <a:ln>
                            <a:noFill/>
                          </a:ln>
                          <a:extLst>
                            <a:ext uri="{53640926-AAD7-44d8-BBD7-CCE9431645EC}">
                              <a14:shadowObscured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7104" w:type="dxa"/>
          </w:tcPr>
          <w:p w14:paraId="38DA7F27" w14:textId="77777777" w:rsidR="002660AD" w:rsidRPr="008E0FFF" w:rsidRDefault="00157B26" w:rsidP="00615D1F">
            <w:pPr>
              <w:spacing w:after="200" w:line="276" w:lineRule="auto"/>
              <w:rPr>
                <w:rFonts w:ascii="Calibri Light" w:eastAsia="Times New Roman" w:hAnsi="Calibri Light" w:cs="Times New Roman"/>
                <w:color w:val="333333"/>
                <w:sz w:val="20"/>
                <w:szCs w:val="20"/>
                <w:shd w:val="clear" w:color="auto" w:fill="FFFFFF"/>
              </w:rPr>
            </w:pPr>
            <w:r w:rsidRPr="00157B26">
              <w:rPr>
                <w:rFonts w:ascii="Calibri Light" w:eastAsia="Times New Roman" w:hAnsi="Calibri Light" w:cs="Times New Roman"/>
                <w:color w:val="333333"/>
                <w:sz w:val="20"/>
                <w:szCs w:val="20"/>
                <w:shd w:val="clear" w:color="auto" w:fill="FFFFFF"/>
              </w:rPr>
              <w:t>End poverty in all its forms everywhere</w:t>
            </w:r>
          </w:p>
        </w:tc>
        <w:tc>
          <w:tcPr>
            <w:tcW w:w="849" w:type="dxa"/>
            <w:vAlign w:val="center"/>
          </w:tcPr>
          <w:p w14:paraId="38DA7F28" w14:textId="4354DAD5" w:rsidR="00157B26" w:rsidRDefault="0009448E" w:rsidP="00157B26">
            <w:pPr>
              <w:jc w:val="center"/>
              <w:rPr>
                <w:rFonts w:ascii="Calibri Light" w:hAnsi="Calibri Light" w:cs="Times New Roman"/>
                <w:i/>
                <w:sz w:val="19"/>
                <w:szCs w:val="19"/>
              </w:rPr>
            </w:pPr>
            <w:r>
              <w:rPr>
                <w:rFonts w:ascii="Calibri Light" w:hAnsi="Calibri Light" w:cs="Times New Roman"/>
                <w:i/>
                <w:sz w:val="19"/>
                <w:szCs w:val="19"/>
              </w:rPr>
              <w:t>X</w:t>
            </w:r>
          </w:p>
        </w:tc>
        <w:tc>
          <w:tcPr>
            <w:tcW w:w="932" w:type="dxa"/>
            <w:vAlign w:val="center"/>
          </w:tcPr>
          <w:p w14:paraId="38DA7F29" w14:textId="77777777" w:rsidR="00157B26" w:rsidRDefault="00157B26" w:rsidP="00157B26">
            <w:pPr>
              <w:jc w:val="center"/>
              <w:rPr>
                <w:rFonts w:ascii="Calibri Light" w:hAnsi="Calibri Light" w:cs="Times New Roman"/>
                <w:i/>
                <w:sz w:val="19"/>
                <w:szCs w:val="19"/>
              </w:rPr>
            </w:pPr>
          </w:p>
        </w:tc>
      </w:tr>
      <w:tr w:rsidR="002660AD" w:rsidRPr="008E0FFF" w14:paraId="38DA7F2F" w14:textId="77777777" w:rsidTr="00C80FD6">
        <w:trPr>
          <w:trHeight w:val="711"/>
        </w:trPr>
        <w:tc>
          <w:tcPr>
            <w:tcW w:w="900" w:type="dxa"/>
          </w:tcPr>
          <w:p w14:paraId="38DA7F2B" w14:textId="77777777" w:rsidR="002660AD"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rPr>
              <w:drawing>
                <wp:inline distT="0" distB="0" distL="0" distR="0" wp14:anchorId="38DA7FA7" wp14:editId="38DA7FA8">
                  <wp:extent cx="426203" cy="426203"/>
                  <wp:effectExtent l="0" t="0" r="5715" b="571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7479" cy="427479"/>
                          </a:xfrm>
                          <a:prstGeom prst="rect">
                            <a:avLst/>
                          </a:prstGeom>
                          <a:noFill/>
                          <a:ln>
                            <a:noFill/>
                          </a:ln>
                        </pic:spPr>
                      </pic:pic>
                    </a:graphicData>
                  </a:graphic>
                </wp:inline>
              </w:drawing>
            </w:r>
          </w:p>
        </w:tc>
        <w:tc>
          <w:tcPr>
            <w:tcW w:w="7104" w:type="dxa"/>
          </w:tcPr>
          <w:p w14:paraId="38DA7F2C" w14:textId="77777777" w:rsidR="002660AD"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End hunger, achieve food security and improved nutrition, and promote sustainable agriculture</w:t>
            </w:r>
          </w:p>
        </w:tc>
        <w:tc>
          <w:tcPr>
            <w:tcW w:w="849" w:type="dxa"/>
            <w:vAlign w:val="center"/>
          </w:tcPr>
          <w:p w14:paraId="38DA7F2D" w14:textId="295C07C7" w:rsidR="00157B26" w:rsidRDefault="0009448E" w:rsidP="00157B26">
            <w:pPr>
              <w:jc w:val="center"/>
              <w:rPr>
                <w:rFonts w:ascii="Calibri Light" w:hAnsi="Calibri Light" w:cs="Times New Roman"/>
                <w:i/>
                <w:sz w:val="19"/>
                <w:szCs w:val="19"/>
              </w:rPr>
            </w:pPr>
            <w:r>
              <w:rPr>
                <w:rFonts w:ascii="Calibri Light" w:hAnsi="Calibri Light" w:cs="Times New Roman"/>
                <w:i/>
                <w:sz w:val="19"/>
                <w:szCs w:val="19"/>
              </w:rPr>
              <w:t>X</w:t>
            </w:r>
          </w:p>
        </w:tc>
        <w:tc>
          <w:tcPr>
            <w:tcW w:w="932" w:type="dxa"/>
            <w:vAlign w:val="center"/>
          </w:tcPr>
          <w:p w14:paraId="38DA7F2E" w14:textId="77777777" w:rsidR="00157B26" w:rsidRDefault="00157B26" w:rsidP="00157B26">
            <w:pPr>
              <w:jc w:val="center"/>
              <w:rPr>
                <w:rFonts w:ascii="Calibri Light" w:hAnsi="Calibri Light" w:cs="Times New Roman"/>
                <w:i/>
                <w:sz w:val="19"/>
                <w:szCs w:val="19"/>
              </w:rPr>
            </w:pPr>
          </w:p>
        </w:tc>
      </w:tr>
      <w:tr w:rsidR="002660AD" w:rsidRPr="008E0FFF" w14:paraId="38DA7F34" w14:textId="77777777" w:rsidTr="00C80FD6">
        <w:trPr>
          <w:trHeight w:val="679"/>
        </w:trPr>
        <w:tc>
          <w:tcPr>
            <w:tcW w:w="900" w:type="dxa"/>
          </w:tcPr>
          <w:p w14:paraId="38DA7F30" w14:textId="77777777" w:rsidR="002660AD"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rPr>
              <w:drawing>
                <wp:inline distT="0" distB="0" distL="0" distR="0" wp14:anchorId="38DA7FA9" wp14:editId="38DA7FAA">
                  <wp:extent cx="418454" cy="426363"/>
                  <wp:effectExtent l="0" t="0" r="0" b="571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a:extLst>
                              <a:ext uri="{28A0092B-C50C-407E-A947-70E740481C1C}">
                                <a14:useLocalDpi xmlns:a14="http://schemas.microsoft.com/office/drawing/2010/main" val="0"/>
                              </a:ext>
                            </a:extLst>
                          </a:blip>
                          <a:srcRect l="17896" t="1707" r="17882"/>
                          <a:stretch/>
                        </pic:blipFill>
                        <pic:spPr bwMode="auto">
                          <a:xfrm>
                            <a:off x="0" y="0"/>
                            <a:ext cx="423441" cy="431444"/>
                          </a:xfrm>
                          <a:prstGeom prst="rect">
                            <a:avLst/>
                          </a:prstGeom>
                          <a:noFill/>
                          <a:ln>
                            <a:noFill/>
                          </a:ln>
                          <a:extLst>
                            <a:ext uri="{53640926-AAD7-44d8-BBD7-CCE9431645EC}">
                              <a14:shadowObscured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7104" w:type="dxa"/>
          </w:tcPr>
          <w:p w14:paraId="38DA7F31" w14:textId="77777777" w:rsidR="002660AD"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Ensure healthy lives and promote wellbeing for all at all ages</w:t>
            </w:r>
          </w:p>
        </w:tc>
        <w:tc>
          <w:tcPr>
            <w:tcW w:w="849" w:type="dxa"/>
            <w:vAlign w:val="center"/>
          </w:tcPr>
          <w:p w14:paraId="38DA7F32" w14:textId="4AA3346F" w:rsidR="00157B26" w:rsidRDefault="0009448E" w:rsidP="00157B26">
            <w:pPr>
              <w:jc w:val="center"/>
              <w:rPr>
                <w:rFonts w:ascii="Calibri Light" w:hAnsi="Calibri Light" w:cs="Times New Roman"/>
                <w:i/>
                <w:sz w:val="19"/>
                <w:szCs w:val="19"/>
              </w:rPr>
            </w:pPr>
            <w:r>
              <w:rPr>
                <w:rFonts w:ascii="Calibri Light" w:hAnsi="Calibri Light" w:cs="Times New Roman"/>
                <w:i/>
                <w:sz w:val="19"/>
                <w:szCs w:val="19"/>
              </w:rPr>
              <w:t>X</w:t>
            </w:r>
          </w:p>
        </w:tc>
        <w:tc>
          <w:tcPr>
            <w:tcW w:w="932" w:type="dxa"/>
            <w:vAlign w:val="center"/>
          </w:tcPr>
          <w:p w14:paraId="38DA7F33" w14:textId="77777777" w:rsidR="00157B26" w:rsidRDefault="00157B26" w:rsidP="00157B26">
            <w:pPr>
              <w:jc w:val="center"/>
              <w:rPr>
                <w:rFonts w:ascii="Calibri Light" w:hAnsi="Calibri Light" w:cs="Times New Roman"/>
                <w:i/>
                <w:sz w:val="19"/>
                <w:szCs w:val="19"/>
              </w:rPr>
            </w:pPr>
          </w:p>
        </w:tc>
      </w:tr>
      <w:tr w:rsidR="002660AD" w:rsidRPr="008E0FFF" w14:paraId="38DA7F39" w14:textId="77777777" w:rsidTr="00C80FD6">
        <w:trPr>
          <w:trHeight w:val="703"/>
        </w:trPr>
        <w:tc>
          <w:tcPr>
            <w:tcW w:w="900" w:type="dxa"/>
          </w:tcPr>
          <w:p w14:paraId="38DA7F35" w14:textId="77777777" w:rsidR="002660AD"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rPr>
              <w:drawing>
                <wp:inline distT="0" distB="0" distL="0" distR="0" wp14:anchorId="38DA7FAB" wp14:editId="38DA7FAC">
                  <wp:extent cx="410705" cy="41070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988" cy="411988"/>
                          </a:xfrm>
                          <a:prstGeom prst="rect">
                            <a:avLst/>
                          </a:prstGeom>
                          <a:noFill/>
                          <a:ln>
                            <a:noFill/>
                          </a:ln>
                        </pic:spPr>
                      </pic:pic>
                    </a:graphicData>
                  </a:graphic>
                </wp:inline>
              </w:drawing>
            </w:r>
          </w:p>
        </w:tc>
        <w:tc>
          <w:tcPr>
            <w:tcW w:w="7104" w:type="dxa"/>
          </w:tcPr>
          <w:p w14:paraId="38DA7F36" w14:textId="77777777" w:rsidR="002660AD"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Ensure inclusive and equitable quality education and promote lifelong learning opportunities for all</w:t>
            </w:r>
          </w:p>
        </w:tc>
        <w:tc>
          <w:tcPr>
            <w:tcW w:w="849" w:type="dxa"/>
            <w:vAlign w:val="center"/>
          </w:tcPr>
          <w:p w14:paraId="38DA7F37"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38" w14:textId="3A260C82" w:rsidR="00157B26" w:rsidRDefault="0009448E" w:rsidP="00157B26">
            <w:pPr>
              <w:jc w:val="center"/>
              <w:rPr>
                <w:rFonts w:ascii="Calibri Light" w:hAnsi="Calibri Light" w:cs="Times New Roman"/>
                <w:i/>
                <w:sz w:val="19"/>
                <w:szCs w:val="19"/>
              </w:rPr>
            </w:pPr>
            <w:r>
              <w:rPr>
                <w:rFonts w:ascii="Calibri Light" w:hAnsi="Calibri Light" w:cs="Times New Roman"/>
                <w:i/>
                <w:sz w:val="19"/>
                <w:szCs w:val="19"/>
              </w:rPr>
              <w:t>X</w:t>
            </w:r>
          </w:p>
        </w:tc>
      </w:tr>
      <w:tr w:rsidR="002660AD" w:rsidRPr="008E0FFF" w14:paraId="38DA7F3E" w14:textId="77777777" w:rsidTr="00C80FD6">
        <w:trPr>
          <w:trHeight w:val="699"/>
        </w:trPr>
        <w:tc>
          <w:tcPr>
            <w:tcW w:w="900" w:type="dxa"/>
          </w:tcPr>
          <w:p w14:paraId="38DA7F3A" w14:textId="77777777" w:rsidR="002660AD"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rPr>
              <w:drawing>
                <wp:inline distT="0" distB="0" distL="0" distR="0" wp14:anchorId="38DA7FAD" wp14:editId="38DA7FAE">
                  <wp:extent cx="426203" cy="426203"/>
                  <wp:effectExtent l="0" t="0" r="5715" b="571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6829" cy="426829"/>
                          </a:xfrm>
                          <a:prstGeom prst="rect">
                            <a:avLst/>
                          </a:prstGeom>
                          <a:noFill/>
                          <a:ln>
                            <a:noFill/>
                          </a:ln>
                        </pic:spPr>
                      </pic:pic>
                    </a:graphicData>
                  </a:graphic>
                </wp:inline>
              </w:drawing>
            </w:r>
          </w:p>
        </w:tc>
        <w:tc>
          <w:tcPr>
            <w:tcW w:w="7104" w:type="dxa"/>
          </w:tcPr>
          <w:p w14:paraId="38DA7F3B" w14:textId="77777777" w:rsidR="002660AD"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Achieve gender equality and empower all women and girls</w:t>
            </w:r>
          </w:p>
        </w:tc>
        <w:tc>
          <w:tcPr>
            <w:tcW w:w="849" w:type="dxa"/>
            <w:vAlign w:val="center"/>
          </w:tcPr>
          <w:p w14:paraId="38DA7F3C"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3D" w14:textId="721F69AD" w:rsidR="00157B26" w:rsidRDefault="0009448E" w:rsidP="00157B26">
            <w:pPr>
              <w:jc w:val="center"/>
              <w:rPr>
                <w:rFonts w:ascii="Calibri Light" w:hAnsi="Calibri Light" w:cs="Times New Roman"/>
                <w:i/>
                <w:sz w:val="19"/>
                <w:szCs w:val="19"/>
              </w:rPr>
            </w:pPr>
            <w:r>
              <w:rPr>
                <w:rFonts w:ascii="Calibri Light" w:hAnsi="Calibri Light" w:cs="Times New Roman"/>
                <w:i/>
                <w:sz w:val="19"/>
                <w:szCs w:val="19"/>
              </w:rPr>
              <w:t>X</w:t>
            </w:r>
          </w:p>
        </w:tc>
      </w:tr>
      <w:tr w:rsidR="002660AD" w:rsidRPr="008E0FFF" w14:paraId="38DA7F43" w14:textId="77777777" w:rsidTr="00C80FD6">
        <w:trPr>
          <w:trHeight w:val="695"/>
        </w:trPr>
        <w:tc>
          <w:tcPr>
            <w:tcW w:w="900" w:type="dxa"/>
          </w:tcPr>
          <w:p w14:paraId="38DA7F3F" w14:textId="77777777" w:rsidR="002660AD"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rPr>
              <w:drawing>
                <wp:inline distT="0" distB="0" distL="0" distR="0" wp14:anchorId="38DA7FAF" wp14:editId="38DA7FB0">
                  <wp:extent cx="433952" cy="433952"/>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4465" cy="434465"/>
                          </a:xfrm>
                          <a:prstGeom prst="rect">
                            <a:avLst/>
                          </a:prstGeom>
                          <a:noFill/>
                          <a:ln>
                            <a:noFill/>
                          </a:ln>
                        </pic:spPr>
                      </pic:pic>
                    </a:graphicData>
                  </a:graphic>
                </wp:inline>
              </w:drawing>
            </w:r>
          </w:p>
        </w:tc>
        <w:tc>
          <w:tcPr>
            <w:tcW w:w="7104" w:type="dxa"/>
          </w:tcPr>
          <w:p w14:paraId="38DA7F40" w14:textId="77777777" w:rsidR="002660AD"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Ensure availability and sustainable management of water and sanitation for all</w:t>
            </w:r>
          </w:p>
        </w:tc>
        <w:tc>
          <w:tcPr>
            <w:tcW w:w="849" w:type="dxa"/>
            <w:vAlign w:val="center"/>
          </w:tcPr>
          <w:p w14:paraId="38DA7F41"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42" w14:textId="77777777" w:rsidR="00157B26" w:rsidRDefault="00157B26" w:rsidP="00157B26">
            <w:pPr>
              <w:jc w:val="center"/>
              <w:rPr>
                <w:rFonts w:ascii="Calibri Light" w:hAnsi="Calibri Light" w:cs="Times New Roman"/>
                <w:i/>
                <w:sz w:val="19"/>
                <w:szCs w:val="19"/>
              </w:rPr>
            </w:pPr>
          </w:p>
        </w:tc>
      </w:tr>
      <w:tr w:rsidR="002660AD" w:rsidRPr="008E0FFF" w14:paraId="38DA7F48" w14:textId="77777777" w:rsidTr="00C80FD6">
        <w:trPr>
          <w:trHeight w:val="705"/>
        </w:trPr>
        <w:tc>
          <w:tcPr>
            <w:tcW w:w="900" w:type="dxa"/>
          </w:tcPr>
          <w:p w14:paraId="38DA7F44" w14:textId="77777777" w:rsidR="002660AD"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rPr>
              <w:drawing>
                <wp:inline distT="0" distB="0" distL="0" distR="0" wp14:anchorId="38DA7FB1" wp14:editId="38DA7FB2">
                  <wp:extent cx="426203" cy="426203"/>
                  <wp:effectExtent l="0" t="0" r="5715" b="571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9505" cy="429505"/>
                          </a:xfrm>
                          <a:prstGeom prst="rect">
                            <a:avLst/>
                          </a:prstGeom>
                          <a:noFill/>
                          <a:ln>
                            <a:noFill/>
                          </a:ln>
                        </pic:spPr>
                      </pic:pic>
                    </a:graphicData>
                  </a:graphic>
                </wp:inline>
              </w:drawing>
            </w:r>
          </w:p>
        </w:tc>
        <w:tc>
          <w:tcPr>
            <w:tcW w:w="7104" w:type="dxa"/>
          </w:tcPr>
          <w:p w14:paraId="38DA7F45" w14:textId="77777777" w:rsidR="002660AD"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Ensure access to affordable, reliable, sustainable and modern energy for all</w:t>
            </w:r>
          </w:p>
        </w:tc>
        <w:tc>
          <w:tcPr>
            <w:tcW w:w="849" w:type="dxa"/>
            <w:vAlign w:val="center"/>
          </w:tcPr>
          <w:p w14:paraId="38DA7F46"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47" w14:textId="77777777" w:rsidR="00157B26" w:rsidRDefault="00157B26" w:rsidP="00157B26">
            <w:pPr>
              <w:jc w:val="center"/>
              <w:rPr>
                <w:rFonts w:ascii="Calibri Light" w:hAnsi="Calibri Light" w:cs="Times New Roman"/>
                <w:i/>
                <w:sz w:val="19"/>
                <w:szCs w:val="19"/>
              </w:rPr>
            </w:pPr>
          </w:p>
        </w:tc>
      </w:tr>
      <w:tr w:rsidR="002660AD" w:rsidRPr="008E0FFF" w14:paraId="38DA7F4D" w14:textId="77777777" w:rsidTr="00C80FD6">
        <w:trPr>
          <w:trHeight w:val="701"/>
        </w:trPr>
        <w:tc>
          <w:tcPr>
            <w:tcW w:w="900" w:type="dxa"/>
          </w:tcPr>
          <w:p w14:paraId="38DA7F49" w14:textId="77777777" w:rsidR="002660AD"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rPr>
              <w:drawing>
                <wp:inline distT="0" distB="0" distL="0" distR="0" wp14:anchorId="38DA7FB3" wp14:editId="38DA7FB4">
                  <wp:extent cx="426203" cy="426203"/>
                  <wp:effectExtent l="0" t="0" r="5715" b="571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9694" cy="429694"/>
                          </a:xfrm>
                          <a:prstGeom prst="rect">
                            <a:avLst/>
                          </a:prstGeom>
                          <a:noFill/>
                          <a:ln>
                            <a:noFill/>
                          </a:ln>
                        </pic:spPr>
                      </pic:pic>
                    </a:graphicData>
                  </a:graphic>
                </wp:inline>
              </w:drawing>
            </w:r>
          </w:p>
        </w:tc>
        <w:tc>
          <w:tcPr>
            <w:tcW w:w="7104" w:type="dxa"/>
          </w:tcPr>
          <w:p w14:paraId="38DA7F4A" w14:textId="77777777" w:rsidR="002660AD"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Promote sustained, inclusive and sustainable economic growth, full and productive employment, and decent work for all</w:t>
            </w:r>
          </w:p>
        </w:tc>
        <w:tc>
          <w:tcPr>
            <w:tcW w:w="849" w:type="dxa"/>
            <w:vAlign w:val="center"/>
          </w:tcPr>
          <w:p w14:paraId="38DA7F4B"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4C" w14:textId="60BA980A" w:rsidR="00157B26" w:rsidRDefault="0009448E" w:rsidP="00157B26">
            <w:pPr>
              <w:jc w:val="center"/>
              <w:rPr>
                <w:rFonts w:ascii="Calibri Light" w:hAnsi="Calibri Light" w:cs="Times New Roman"/>
                <w:i/>
                <w:sz w:val="19"/>
                <w:szCs w:val="19"/>
              </w:rPr>
            </w:pPr>
            <w:r>
              <w:rPr>
                <w:rFonts w:ascii="Calibri Light" w:hAnsi="Calibri Light" w:cs="Times New Roman"/>
                <w:i/>
                <w:sz w:val="19"/>
                <w:szCs w:val="19"/>
              </w:rPr>
              <w:t>X</w:t>
            </w:r>
          </w:p>
        </w:tc>
      </w:tr>
      <w:tr w:rsidR="002660AD" w:rsidRPr="008E0FFF" w14:paraId="38DA7F52" w14:textId="77777777" w:rsidTr="00C80FD6">
        <w:trPr>
          <w:trHeight w:val="757"/>
        </w:trPr>
        <w:tc>
          <w:tcPr>
            <w:tcW w:w="900" w:type="dxa"/>
          </w:tcPr>
          <w:p w14:paraId="38DA7F4E" w14:textId="77777777" w:rsidR="002660AD"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rPr>
              <w:drawing>
                <wp:inline distT="0" distB="0" distL="0" distR="0" wp14:anchorId="38DA7FB5" wp14:editId="38DA7FB6">
                  <wp:extent cx="427628" cy="426203"/>
                  <wp:effectExtent l="0" t="0" r="4445" b="571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813" cy="428381"/>
                          </a:xfrm>
                          <a:prstGeom prst="rect">
                            <a:avLst/>
                          </a:prstGeom>
                          <a:noFill/>
                          <a:ln>
                            <a:noFill/>
                          </a:ln>
                        </pic:spPr>
                      </pic:pic>
                    </a:graphicData>
                  </a:graphic>
                </wp:inline>
              </w:drawing>
            </w:r>
          </w:p>
        </w:tc>
        <w:tc>
          <w:tcPr>
            <w:tcW w:w="7104" w:type="dxa"/>
          </w:tcPr>
          <w:p w14:paraId="38DA7F4F" w14:textId="77777777" w:rsidR="002660AD"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Build resilient infrastructure, promote inclusive and sustainable industrialisation, and foster innovation</w:t>
            </w:r>
          </w:p>
        </w:tc>
        <w:tc>
          <w:tcPr>
            <w:tcW w:w="849" w:type="dxa"/>
            <w:vAlign w:val="center"/>
          </w:tcPr>
          <w:p w14:paraId="38DA7F50"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51" w14:textId="77777777" w:rsidR="00157B26" w:rsidRDefault="00157B26" w:rsidP="00157B26">
            <w:pPr>
              <w:jc w:val="center"/>
              <w:rPr>
                <w:rFonts w:ascii="Calibri Light" w:hAnsi="Calibri Light" w:cs="Times New Roman"/>
                <w:i/>
                <w:sz w:val="19"/>
                <w:szCs w:val="19"/>
              </w:rPr>
            </w:pPr>
          </w:p>
        </w:tc>
      </w:tr>
      <w:tr w:rsidR="002660AD" w:rsidRPr="008E0FFF" w14:paraId="38DA7F58" w14:textId="77777777" w:rsidTr="00C80FD6">
        <w:trPr>
          <w:trHeight w:val="697"/>
        </w:trPr>
        <w:tc>
          <w:tcPr>
            <w:tcW w:w="900" w:type="dxa"/>
          </w:tcPr>
          <w:p w14:paraId="38DA7F53" w14:textId="77777777" w:rsidR="002660AD"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rPr>
              <w:drawing>
                <wp:inline distT="0" distB="0" distL="0" distR="0" wp14:anchorId="38DA7FB7" wp14:editId="38DA7FB8">
                  <wp:extent cx="426203" cy="426203"/>
                  <wp:effectExtent l="0" t="0" r="5715" b="571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0348" cy="430348"/>
                          </a:xfrm>
                          <a:prstGeom prst="rect">
                            <a:avLst/>
                          </a:prstGeom>
                          <a:noFill/>
                          <a:ln>
                            <a:noFill/>
                          </a:ln>
                        </pic:spPr>
                      </pic:pic>
                    </a:graphicData>
                  </a:graphic>
                </wp:inline>
              </w:drawing>
            </w:r>
          </w:p>
        </w:tc>
        <w:tc>
          <w:tcPr>
            <w:tcW w:w="7104" w:type="dxa"/>
          </w:tcPr>
          <w:p w14:paraId="38DA7F54" w14:textId="77777777" w:rsidR="002660AD"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Reduce inequality within and among countries</w:t>
            </w:r>
          </w:p>
          <w:p w14:paraId="38DA7F55" w14:textId="77777777" w:rsidR="002660AD" w:rsidRPr="008E0FFF" w:rsidRDefault="002660AD" w:rsidP="002660AD">
            <w:pPr>
              <w:spacing w:after="200" w:line="276" w:lineRule="auto"/>
              <w:rPr>
                <w:rFonts w:ascii="Calibri Light" w:eastAsia="Times New Roman" w:hAnsi="Calibri Light" w:cs="Times New Roman"/>
                <w:color w:val="333333"/>
                <w:sz w:val="20"/>
                <w:szCs w:val="20"/>
                <w:shd w:val="clear" w:color="auto" w:fill="FFFFFF"/>
              </w:rPr>
            </w:pPr>
          </w:p>
        </w:tc>
        <w:tc>
          <w:tcPr>
            <w:tcW w:w="849" w:type="dxa"/>
            <w:vAlign w:val="center"/>
          </w:tcPr>
          <w:p w14:paraId="38DA7F56"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57" w14:textId="7167960A" w:rsidR="00157B26" w:rsidRDefault="0009448E" w:rsidP="00157B26">
            <w:pPr>
              <w:jc w:val="center"/>
              <w:rPr>
                <w:rFonts w:ascii="Calibri Light" w:hAnsi="Calibri Light" w:cs="Times New Roman"/>
                <w:i/>
                <w:sz w:val="19"/>
                <w:szCs w:val="19"/>
              </w:rPr>
            </w:pPr>
            <w:r>
              <w:rPr>
                <w:rFonts w:ascii="Calibri Light" w:hAnsi="Calibri Light" w:cs="Times New Roman"/>
                <w:i/>
                <w:sz w:val="19"/>
                <w:szCs w:val="19"/>
              </w:rPr>
              <w:t>X</w:t>
            </w:r>
          </w:p>
        </w:tc>
      </w:tr>
      <w:tr w:rsidR="00047106" w:rsidRPr="008E0FFF" w14:paraId="38DA7F5D" w14:textId="77777777" w:rsidTr="00C80FD6">
        <w:trPr>
          <w:trHeight w:val="697"/>
        </w:trPr>
        <w:tc>
          <w:tcPr>
            <w:tcW w:w="900" w:type="dxa"/>
          </w:tcPr>
          <w:p w14:paraId="38DA7F59" w14:textId="77777777" w:rsidR="00047106"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rPr>
              <w:drawing>
                <wp:inline distT="0" distB="0" distL="0" distR="0" wp14:anchorId="38DA7FB9" wp14:editId="38DA7FBA">
                  <wp:extent cx="433953" cy="433953"/>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4783" cy="434783"/>
                          </a:xfrm>
                          <a:prstGeom prst="rect">
                            <a:avLst/>
                          </a:prstGeom>
                          <a:noFill/>
                          <a:ln>
                            <a:noFill/>
                          </a:ln>
                        </pic:spPr>
                      </pic:pic>
                    </a:graphicData>
                  </a:graphic>
                </wp:inline>
              </w:drawing>
            </w:r>
          </w:p>
        </w:tc>
        <w:tc>
          <w:tcPr>
            <w:tcW w:w="7104" w:type="dxa"/>
          </w:tcPr>
          <w:p w14:paraId="38DA7F5A" w14:textId="77777777" w:rsidR="00047106"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Make cities and human settlements inclusive, safe, resilient and sustainable</w:t>
            </w:r>
          </w:p>
        </w:tc>
        <w:tc>
          <w:tcPr>
            <w:tcW w:w="849" w:type="dxa"/>
            <w:vAlign w:val="center"/>
          </w:tcPr>
          <w:p w14:paraId="38DA7F5B"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5C" w14:textId="77777777" w:rsidR="00157B26" w:rsidRDefault="00157B26" w:rsidP="00157B26">
            <w:pPr>
              <w:jc w:val="center"/>
              <w:rPr>
                <w:rFonts w:ascii="Calibri Light" w:hAnsi="Calibri Light" w:cs="Times New Roman"/>
                <w:i/>
                <w:sz w:val="19"/>
                <w:szCs w:val="19"/>
              </w:rPr>
            </w:pPr>
          </w:p>
        </w:tc>
      </w:tr>
      <w:tr w:rsidR="00047106" w:rsidRPr="008E0FFF" w14:paraId="38DA7F62" w14:textId="77777777" w:rsidTr="00C80FD6">
        <w:trPr>
          <w:trHeight w:val="697"/>
        </w:trPr>
        <w:tc>
          <w:tcPr>
            <w:tcW w:w="900" w:type="dxa"/>
          </w:tcPr>
          <w:p w14:paraId="38DA7F5E" w14:textId="77777777" w:rsidR="00047106"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rPr>
              <w:drawing>
                <wp:inline distT="0" distB="0" distL="0" distR="0" wp14:anchorId="38DA7FBB" wp14:editId="38DA7FBC">
                  <wp:extent cx="410705" cy="41070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1167" cy="411167"/>
                          </a:xfrm>
                          <a:prstGeom prst="rect">
                            <a:avLst/>
                          </a:prstGeom>
                          <a:noFill/>
                          <a:ln>
                            <a:noFill/>
                          </a:ln>
                        </pic:spPr>
                      </pic:pic>
                    </a:graphicData>
                  </a:graphic>
                </wp:inline>
              </w:drawing>
            </w:r>
          </w:p>
        </w:tc>
        <w:tc>
          <w:tcPr>
            <w:tcW w:w="7104" w:type="dxa"/>
          </w:tcPr>
          <w:p w14:paraId="38DA7F5F" w14:textId="77777777" w:rsidR="00047106"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Ensure sustainable consumption and production patterns</w:t>
            </w:r>
          </w:p>
        </w:tc>
        <w:tc>
          <w:tcPr>
            <w:tcW w:w="849" w:type="dxa"/>
            <w:vAlign w:val="center"/>
          </w:tcPr>
          <w:p w14:paraId="38DA7F60"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61" w14:textId="77777777" w:rsidR="00157B26" w:rsidRDefault="00157B26" w:rsidP="00157B26">
            <w:pPr>
              <w:jc w:val="center"/>
              <w:rPr>
                <w:rFonts w:ascii="Calibri Light" w:hAnsi="Calibri Light" w:cs="Times New Roman"/>
                <w:i/>
                <w:sz w:val="19"/>
                <w:szCs w:val="19"/>
              </w:rPr>
            </w:pPr>
          </w:p>
        </w:tc>
      </w:tr>
      <w:tr w:rsidR="00047106" w:rsidRPr="008E0FFF" w14:paraId="38DA7F67" w14:textId="77777777" w:rsidTr="00C80FD6">
        <w:trPr>
          <w:trHeight w:val="697"/>
        </w:trPr>
        <w:tc>
          <w:tcPr>
            <w:tcW w:w="900" w:type="dxa"/>
          </w:tcPr>
          <w:p w14:paraId="38DA7F63" w14:textId="77777777" w:rsidR="00047106"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rPr>
              <w:drawing>
                <wp:inline distT="0" distB="0" distL="0" distR="0" wp14:anchorId="38DA7FBD" wp14:editId="38DA7FBE">
                  <wp:extent cx="418454" cy="418454"/>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0219" cy="420219"/>
                          </a:xfrm>
                          <a:prstGeom prst="rect">
                            <a:avLst/>
                          </a:prstGeom>
                          <a:noFill/>
                          <a:ln>
                            <a:noFill/>
                          </a:ln>
                        </pic:spPr>
                      </pic:pic>
                    </a:graphicData>
                  </a:graphic>
                </wp:inline>
              </w:drawing>
            </w:r>
          </w:p>
        </w:tc>
        <w:tc>
          <w:tcPr>
            <w:tcW w:w="7104" w:type="dxa"/>
          </w:tcPr>
          <w:p w14:paraId="38DA7F64" w14:textId="77777777" w:rsidR="00047106"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Take urgent action to combat climate change and its impacts </w:t>
            </w:r>
          </w:p>
        </w:tc>
        <w:tc>
          <w:tcPr>
            <w:tcW w:w="849" w:type="dxa"/>
            <w:vAlign w:val="center"/>
          </w:tcPr>
          <w:p w14:paraId="38DA7F65" w14:textId="2DF3F8BE" w:rsidR="00157B26" w:rsidRDefault="0009448E" w:rsidP="00157B26">
            <w:pPr>
              <w:jc w:val="center"/>
              <w:rPr>
                <w:rFonts w:ascii="Calibri Light" w:hAnsi="Calibri Light" w:cs="Times New Roman"/>
                <w:i/>
                <w:sz w:val="19"/>
                <w:szCs w:val="19"/>
              </w:rPr>
            </w:pPr>
            <w:r>
              <w:rPr>
                <w:rFonts w:ascii="Calibri Light" w:hAnsi="Calibri Light" w:cs="Times New Roman"/>
                <w:i/>
                <w:sz w:val="19"/>
                <w:szCs w:val="19"/>
              </w:rPr>
              <w:t>X</w:t>
            </w:r>
          </w:p>
        </w:tc>
        <w:tc>
          <w:tcPr>
            <w:tcW w:w="932" w:type="dxa"/>
            <w:vAlign w:val="center"/>
          </w:tcPr>
          <w:p w14:paraId="38DA7F66" w14:textId="77777777" w:rsidR="00157B26" w:rsidRDefault="00157B26" w:rsidP="00157B26">
            <w:pPr>
              <w:jc w:val="center"/>
              <w:rPr>
                <w:rFonts w:ascii="Calibri Light" w:hAnsi="Calibri Light" w:cs="Times New Roman"/>
                <w:i/>
                <w:sz w:val="19"/>
                <w:szCs w:val="19"/>
              </w:rPr>
            </w:pPr>
          </w:p>
        </w:tc>
      </w:tr>
      <w:tr w:rsidR="00047106" w:rsidRPr="008E0FFF" w14:paraId="38DA7F6C" w14:textId="77777777" w:rsidTr="00C80FD6">
        <w:trPr>
          <w:trHeight w:val="697"/>
        </w:trPr>
        <w:tc>
          <w:tcPr>
            <w:tcW w:w="900" w:type="dxa"/>
          </w:tcPr>
          <w:p w14:paraId="38DA7F68" w14:textId="77777777" w:rsidR="00047106"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rPr>
              <w:lastRenderedPageBreak/>
              <w:drawing>
                <wp:inline distT="0" distB="0" distL="0" distR="0" wp14:anchorId="38DA7FBF" wp14:editId="38DA7FC0">
                  <wp:extent cx="433952" cy="433952"/>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4305" cy="434305"/>
                          </a:xfrm>
                          <a:prstGeom prst="rect">
                            <a:avLst/>
                          </a:prstGeom>
                          <a:noFill/>
                          <a:ln>
                            <a:noFill/>
                          </a:ln>
                        </pic:spPr>
                      </pic:pic>
                    </a:graphicData>
                  </a:graphic>
                </wp:inline>
              </w:drawing>
            </w:r>
          </w:p>
        </w:tc>
        <w:tc>
          <w:tcPr>
            <w:tcW w:w="7104" w:type="dxa"/>
          </w:tcPr>
          <w:p w14:paraId="38DA7F69" w14:textId="77777777" w:rsidR="00047106"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Conserve and sustainably use the oceans, seas and marine resources for sustainable development</w:t>
            </w:r>
          </w:p>
        </w:tc>
        <w:tc>
          <w:tcPr>
            <w:tcW w:w="849" w:type="dxa"/>
            <w:vAlign w:val="center"/>
          </w:tcPr>
          <w:p w14:paraId="38DA7F6A"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6B" w14:textId="77777777" w:rsidR="00157B26" w:rsidRDefault="00157B26" w:rsidP="00157B26">
            <w:pPr>
              <w:jc w:val="center"/>
              <w:rPr>
                <w:rFonts w:ascii="Calibri Light" w:hAnsi="Calibri Light" w:cs="Times New Roman"/>
                <w:i/>
                <w:sz w:val="19"/>
                <w:szCs w:val="19"/>
              </w:rPr>
            </w:pPr>
          </w:p>
        </w:tc>
      </w:tr>
      <w:tr w:rsidR="00047106" w:rsidRPr="008E0FFF" w14:paraId="38DA7F71" w14:textId="77777777" w:rsidTr="00C80FD6">
        <w:trPr>
          <w:trHeight w:val="697"/>
        </w:trPr>
        <w:tc>
          <w:tcPr>
            <w:tcW w:w="900" w:type="dxa"/>
          </w:tcPr>
          <w:p w14:paraId="38DA7F6D" w14:textId="77777777" w:rsidR="00047106"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rPr>
              <w:drawing>
                <wp:inline distT="0" distB="0" distL="0" distR="0" wp14:anchorId="38DA7FC1" wp14:editId="38DA7FC2">
                  <wp:extent cx="433952" cy="41783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4374" cy="418236"/>
                          </a:xfrm>
                          <a:prstGeom prst="rect">
                            <a:avLst/>
                          </a:prstGeom>
                          <a:noFill/>
                          <a:ln>
                            <a:noFill/>
                          </a:ln>
                        </pic:spPr>
                      </pic:pic>
                    </a:graphicData>
                  </a:graphic>
                </wp:inline>
              </w:drawing>
            </w:r>
          </w:p>
        </w:tc>
        <w:tc>
          <w:tcPr>
            <w:tcW w:w="7104" w:type="dxa"/>
          </w:tcPr>
          <w:p w14:paraId="38DA7F6E" w14:textId="77777777" w:rsidR="00047106"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Protect, restore and promote sustainable use of terrestrial ecosystems, sustainably manage forests, combat desertification and halt and reverse land degradation, and halt biodiversity loss</w:t>
            </w:r>
          </w:p>
        </w:tc>
        <w:tc>
          <w:tcPr>
            <w:tcW w:w="849" w:type="dxa"/>
            <w:vAlign w:val="center"/>
          </w:tcPr>
          <w:p w14:paraId="38DA7F6F" w14:textId="039A554A" w:rsidR="00157B26" w:rsidRDefault="0009448E" w:rsidP="00157B26">
            <w:pPr>
              <w:jc w:val="center"/>
              <w:rPr>
                <w:rFonts w:ascii="Calibri Light" w:hAnsi="Calibri Light" w:cs="Times New Roman"/>
                <w:i/>
                <w:sz w:val="19"/>
                <w:szCs w:val="19"/>
              </w:rPr>
            </w:pPr>
            <w:r>
              <w:rPr>
                <w:rFonts w:ascii="Calibri Light" w:hAnsi="Calibri Light" w:cs="Times New Roman"/>
                <w:i/>
                <w:sz w:val="19"/>
                <w:szCs w:val="19"/>
              </w:rPr>
              <w:t>X</w:t>
            </w:r>
          </w:p>
        </w:tc>
        <w:tc>
          <w:tcPr>
            <w:tcW w:w="932" w:type="dxa"/>
            <w:vAlign w:val="center"/>
          </w:tcPr>
          <w:p w14:paraId="38DA7F70" w14:textId="77777777" w:rsidR="00157B26" w:rsidRDefault="00157B26" w:rsidP="00157B26">
            <w:pPr>
              <w:jc w:val="center"/>
              <w:rPr>
                <w:rFonts w:ascii="Calibri Light" w:hAnsi="Calibri Light" w:cs="Times New Roman"/>
                <w:i/>
                <w:sz w:val="19"/>
                <w:szCs w:val="19"/>
              </w:rPr>
            </w:pPr>
          </w:p>
        </w:tc>
      </w:tr>
      <w:tr w:rsidR="00047106" w:rsidRPr="008E0FFF" w14:paraId="38DA7F76" w14:textId="77777777" w:rsidTr="00C80FD6">
        <w:trPr>
          <w:trHeight w:val="697"/>
        </w:trPr>
        <w:tc>
          <w:tcPr>
            <w:tcW w:w="900" w:type="dxa"/>
          </w:tcPr>
          <w:p w14:paraId="38DA7F72" w14:textId="77777777" w:rsidR="00047106"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rPr>
              <w:drawing>
                <wp:inline distT="0" distB="0" distL="0" distR="0" wp14:anchorId="38DA7FC3" wp14:editId="38DA7FC4">
                  <wp:extent cx="433952" cy="433952"/>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4825" cy="434825"/>
                          </a:xfrm>
                          <a:prstGeom prst="rect">
                            <a:avLst/>
                          </a:prstGeom>
                          <a:noFill/>
                          <a:ln>
                            <a:noFill/>
                          </a:ln>
                        </pic:spPr>
                      </pic:pic>
                    </a:graphicData>
                  </a:graphic>
                </wp:inline>
              </w:drawing>
            </w:r>
          </w:p>
        </w:tc>
        <w:tc>
          <w:tcPr>
            <w:tcW w:w="7104" w:type="dxa"/>
          </w:tcPr>
          <w:p w14:paraId="38DA7F73" w14:textId="77777777" w:rsidR="00047106"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Promote peaceful and inclusive societies for sustainable development, provide access to justice for all and build effective, accountable and inclusive institutions at all levels</w:t>
            </w:r>
          </w:p>
        </w:tc>
        <w:tc>
          <w:tcPr>
            <w:tcW w:w="849" w:type="dxa"/>
            <w:vAlign w:val="center"/>
          </w:tcPr>
          <w:p w14:paraId="38DA7F74"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75" w14:textId="52C69734" w:rsidR="00157B26" w:rsidRDefault="0009448E" w:rsidP="00157B26">
            <w:pPr>
              <w:jc w:val="center"/>
              <w:rPr>
                <w:rFonts w:ascii="Calibri Light" w:hAnsi="Calibri Light" w:cs="Times New Roman"/>
                <w:i/>
                <w:sz w:val="19"/>
                <w:szCs w:val="19"/>
              </w:rPr>
            </w:pPr>
            <w:r>
              <w:rPr>
                <w:rFonts w:ascii="Calibri Light" w:hAnsi="Calibri Light" w:cs="Times New Roman"/>
                <w:i/>
                <w:sz w:val="19"/>
                <w:szCs w:val="19"/>
              </w:rPr>
              <w:t>X</w:t>
            </w:r>
          </w:p>
        </w:tc>
      </w:tr>
      <w:tr w:rsidR="00047106" w:rsidRPr="008E0FFF" w14:paraId="38DA7F7B" w14:textId="77777777" w:rsidTr="00C80FD6">
        <w:trPr>
          <w:trHeight w:val="697"/>
        </w:trPr>
        <w:tc>
          <w:tcPr>
            <w:tcW w:w="900" w:type="dxa"/>
          </w:tcPr>
          <w:p w14:paraId="38DA7F77" w14:textId="77777777" w:rsidR="00047106" w:rsidRPr="008E0FFF" w:rsidRDefault="00071A85" w:rsidP="00615D1F">
            <w:pPr>
              <w:spacing w:after="200" w:line="276" w:lineRule="auto"/>
              <w:rPr>
                <w:rFonts w:ascii="Calibri Light" w:hAnsi="Calibri Light" w:cs="Helvetica"/>
                <w:noProof/>
                <w:sz w:val="24"/>
                <w:szCs w:val="24"/>
              </w:rPr>
            </w:pPr>
            <w:r>
              <w:rPr>
                <w:rFonts w:ascii="Calibri Light" w:hAnsi="Calibri Light" w:cs="Helvetica"/>
                <w:noProof/>
                <w:sz w:val="24"/>
                <w:szCs w:val="24"/>
              </w:rPr>
              <w:drawing>
                <wp:inline distT="0" distB="0" distL="0" distR="0" wp14:anchorId="38DA7FC5" wp14:editId="38DA7FC6">
                  <wp:extent cx="418454" cy="418454"/>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0390" cy="420390"/>
                          </a:xfrm>
                          <a:prstGeom prst="rect">
                            <a:avLst/>
                          </a:prstGeom>
                          <a:noFill/>
                          <a:ln>
                            <a:noFill/>
                          </a:ln>
                        </pic:spPr>
                      </pic:pic>
                    </a:graphicData>
                  </a:graphic>
                </wp:inline>
              </w:drawing>
            </w:r>
          </w:p>
        </w:tc>
        <w:tc>
          <w:tcPr>
            <w:tcW w:w="7104" w:type="dxa"/>
          </w:tcPr>
          <w:p w14:paraId="38DA7F78" w14:textId="77777777" w:rsidR="00047106" w:rsidRPr="008E0FFF" w:rsidRDefault="00157B26" w:rsidP="002660AD">
            <w:pPr>
              <w:spacing w:after="200" w:line="276" w:lineRule="auto"/>
              <w:rPr>
                <w:rFonts w:ascii="Calibri Light" w:eastAsia="Times New Roman" w:hAnsi="Calibri Light" w:cs="Times New Roman"/>
                <w:sz w:val="20"/>
                <w:szCs w:val="20"/>
              </w:rPr>
            </w:pPr>
            <w:r w:rsidRPr="00157B26">
              <w:rPr>
                <w:rFonts w:ascii="Calibri Light" w:eastAsia="Times New Roman" w:hAnsi="Calibri Light" w:cs="Times New Roman"/>
                <w:color w:val="333333"/>
                <w:sz w:val="20"/>
                <w:szCs w:val="20"/>
                <w:shd w:val="clear" w:color="auto" w:fill="FFFFFF"/>
              </w:rPr>
              <w:t>Strengthen the means of implementation and revitalise the global partnership for sustainable development</w:t>
            </w:r>
          </w:p>
        </w:tc>
        <w:tc>
          <w:tcPr>
            <w:tcW w:w="849" w:type="dxa"/>
            <w:vAlign w:val="center"/>
          </w:tcPr>
          <w:p w14:paraId="38DA7F79" w14:textId="77777777" w:rsidR="00157B26" w:rsidRDefault="00157B26" w:rsidP="00157B26">
            <w:pPr>
              <w:jc w:val="center"/>
              <w:rPr>
                <w:rFonts w:ascii="Calibri Light" w:hAnsi="Calibri Light" w:cs="Times New Roman"/>
                <w:i/>
                <w:sz w:val="19"/>
                <w:szCs w:val="19"/>
              </w:rPr>
            </w:pPr>
          </w:p>
        </w:tc>
        <w:tc>
          <w:tcPr>
            <w:tcW w:w="932" w:type="dxa"/>
            <w:vAlign w:val="center"/>
          </w:tcPr>
          <w:p w14:paraId="38DA7F7A" w14:textId="77777777" w:rsidR="00157B26" w:rsidRDefault="00157B26" w:rsidP="00157B26">
            <w:pPr>
              <w:jc w:val="center"/>
              <w:rPr>
                <w:rFonts w:ascii="Calibri Light" w:hAnsi="Calibri Light" w:cs="Times New Roman"/>
                <w:i/>
                <w:sz w:val="19"/>
                <w:szCs w:val="19"/>
              </w:rPr>
            </w:pPr>
          </w:p>
        </w:tc>
      </w:tr>
    </w:tbl>
    <w:p w14:paraId="38DA7F7C" w14:textId="77777777" w:rsidR="003B1D50" w:rsidRPr="005E26DE" w:rsidRDefault="003B1D50" w:rsidP="008E0FFF">
      <w:pPr>
        <w:spacing w:after="120" w:line="360" w:lineRule="auto"/>
        <w:rPr>
          <w:rFonts w:ascii="Calibri Light" w:hAnsi="Calibri Light" w:cs="Times New Roman"/>
          <w:sz w:val="20"/>
          <w:szCs w:val="20"/>
        </w:rPr>
      </w:pPr>
    </w:p>
    <w:sectPr w:rsidR="003B1D50" w:rsidRPr="005E26DE" w:rsidSect="008E0FFF">
      <w:pgSz w:w="12240" w:h="15840" w:code="1"/>
      <w:pgMar w:top="864" w:right="1080" w:bottom="864"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4D621" w14:textId="77777777" w:rsidR="005D36A1" w:rsidRDefault="005D36A1" w:rsidP="00FA4573">
      <w:pPr>
        <w:spacing w:after="0" w:line="240" w:lineRule="auto"/>
      </w:pPr>
      <w:r>
        <w:separator/>
      </w:r>
    </w:p>
  </w:endnote>
  <w:endnote w:type="continuationSeparator" w:id="0">
    <w:p w14:paraId="098EFC2C" w14:textId="77777777" w:rsidR="005D36A1" w:rsidRDefault="005D36A1" w:rsidP="00FA4573">
      <w:pPr>
        <w:spacing w:after="0" w:line="240" w:lineRule="auto"/>
      </w:pPr>
      <w:r>
        <w:continuationSeparator/>
      </w:r>
    </w:p>
  </w:endnote>
  <w:endnote w:type="continuationNotice" w:id="1">
    <w:p w14:paraId="62002DA5" w14:textId="77777777" w:rsidR="005D36A1" w:rsidRDefault="005D36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6D025" w14:textId="77777777" w:rsidR="005D36A1" w:rsidRDefault="005D36A1" w:rsidP="00FA4573">
      <w:pPr>
        <w:spacing w:after="0" w:line="240" w:lineRule="auto"/>
      </w:pPr>
      <w:r>
        <w:separator/>
      </w:r>
    </w:p>
  </w:footnote>
  <w:footnote w:type="continuationSeparator" w:id="0">
    <w:p w14:paraId="523115EF" w14:textId="77777777" w:rsidR="005D36A1" w:rsidRDefault="005D36A1" w:rsidP="00FA4573">
      <w:pPr>
        <w:spacing w:after="0" w:line="240" w:lineRule="auto"/>
      </w:pPr>
      <w:r>
        <w:continuationSeparator/>
      </w:r>
    </w:p>
  </w:footnote>
  <w:footnote w:type="continuationNotice" w:id="1">
    <w:p w14:paraId="251D6A4D" w14:textId="77777777" w:rsidR="005D36A1" w:rsidRDefault="005D36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FCF"/>
    <w:multiLevelType w:val="hybridMultilevel"/>
    <w:tmpl w:val="6E74E32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9C626DC"/>
    <w:multiLevelType w:val="hybridMultilevel"/>
    <w:tmpl w:val="E302539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8B0741"/>
    <w:multiLevelType w:val="hybridMultilevel"/>
    <w:tmpl w:val="CDC82E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8634A23"/>
    <w:multiLevelType w:val="hybridMultilevel"/>
    <w:tmpl w:val="EA4299F4"/>
    <w:lvl w:ilvl="0" w:tplc="04090015">
      <w:start w:val="1"/>
      <w:numFmt w:val="upperLetter"/>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50190612"/>
    <w:multiLevelType w:val="hybridMultilevel"/>
    <w:tmpl w:val="16D0B2B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3EB2EBD"/>
    <w:multiLevelType w:val="hybridMultilevel"/>
    <w:tmpl w:val="760C29A4"/>
    <w:lvl w:ilvl="0" w:tplc="0409000B">
      <w:start w:val="1"/>
      <w:numFmt w:val="bullet"/>
      <w:lvlText w:val=""/>
      <w:lvlJc w:val="left"/>
      <w:pPr>
        <w:ind w:left="1200" w:hanging="480"/>
      </w:pPr>
      <w:rPr>
        <w:rFonts w:ascii="Wingdings" w:hAnsi="Wingdings" w:hint="default"/>
      </w:rPr>
    </w:lvl>
    <w:lvl w:ilvl="1" w:tplc="0409000B" w:tentative="1">
      <w:start w:val="1"/>
      <w:numFmt w:val="bullet"/>
      <w:lvlText w:val=""/>
      <w:lvlJc w:val="left"/>
      <w:pPr>
        <w:ind w:left="1680" w:hanging="480"/>
      </w:pPr>
      <w:rPr>
        <w:rFonts w:ascii="Wingdings" w:hAnsi="Wingdings" w:hint="default"/>
      </w:rPr>
    </w:lvl>
    <w:lvl w:ilvl="2" w:tplc="0409000D"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B" w:tentative="1">
      <w:start w:val="1"/>
      <w:numFmt w:val="bullet"/>
      <w:lvlText w:val=""/>
      <w:lvlJc w:val="left"/>
      <w:pPr>
        <w:ind w:left="3120" w:hanging="480"/>
      </w:pPr>
      <w:rPr>
        <w:rFonts w:ascii="Wingdings" w:hAnsi="Wingdings" w:hint="default"/>
      </w:rPr>
    </w:lvl>
    <w:lvl w:ilvl="5" w:tplc="0409000D"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B" w:tentative="1">
      <w:start w:val="1"/>
      <w:numFmt w:val="bullet"/>
      <w:lvlText w:val=""/>
      <w:lvlJc w:val="left"/>
      <w:pPr>
        <w:ind w:left="4560" w:hanging="480"/>
      </w:pPr>
      <w:rPr>
        <w:rFonts w:ascii="Wingdings" w:hAnsi="Wingdings" w:hint="default"/>
      </w:rPr>
    </w:lvl>
    <w:lvl w:ilvl="8" w:tplc="0409000D" w:tentative="1">
      <w:start w:val="1"/>
      <w:numFmt w:val="bullet"/>
      <w:lvlText w:val=""/>
      <w:lvlJc w:val="left"/>
      <w:pPr>
        <w:ind w:left="5040" w:hanging="480"/>
      </w:pPr>
      <w:rPr>
        <w:rFonts w:ascii="Wingdings" w:hAnsi="Wingdings" w:hint="default"/>
      </w:rPr>
    </w:lvl>
  </w:abstractNum>
  <w:abstractNum w:abstractNumId="6" w15:restartNumberingAfterBreak="0">
    <w:nsid w:val="54BB5EA1"/>
    <w:multiLevelType w:val="hybridMultilevel"/>
    <w:tmpl w:val="D8D86268"/>
    <w:lvl w:ilvl="0" w:tplc="0409000F">
      <w:start w:val="1"/>
      <w:numFmt w:val="decimal"/>
      <w:lvlText w:val="%1."/>
      <w:lvlJc w:val="left"/>
      <w:pPr>
        <w:ind w:left="480" w:hanging="480"/>
      </w:pPr>
    </w:lvl>
    <w:lvl w:ilvl="1" w:tplc="5B60F50E">
      <w:start w:val="1"/>
      <w:numFmt w:val="lowerLetter"/>
      <w:lvlText w:val="(%2)"/>
      <w:lvlJc w:val="left"/>
      <w:pPr>
        <w:ind w:left="960" w:hanging="480"/>
      </w:pPr>
      <w:rPr>
        <w:rFonts w:hint="eastAsia"/>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591A05DF"/>
    <w:multiLevelType w:val="hybridMultilevel"/>
    <w:tmpl w:val="E4CCFE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2D54FE3"/>
    <w:multiLevelType w:val="hybridMultilevel"/>
    <w:tmpl w:val="7758F9CA"/>
    <w:lvl w:ilvl="0" w:tplc="02D635AA">
      <w:start w:val="1"/>
      <w:numFmt w:val="decimal"/>
      <w:lvlText w:val="%1."/>
      <w:lvlJc w:val="left"/>
      <w:pPr>
        <w:ind w:left="480" w:hanging="480"/>
      </w:pPr>
      <w:rPr>
        <w:b w:val="0"/>
        <w:i w:val="0"/>
      </w:rPr>
    </w:lvl>
    <w:lvl w:ilvl="1" w:tplc="0409001B">
      <w:start w:val="1"/>
      <w:numFmt w:val="lowerRoman"/>
      <w:lvlText w:val="%2."/>
      <w:lvlJc w:val="right"/>
      <w:pPr>
        <w:ind w:left="960" w:hanging="480"/>
      </w:pPr>
      <w:rPr>
        <w:b w:val="0"/>
        <w:i w:val="0"/>
        <w:sz w:val="20"/>
        <w:szCs w:val="20"/>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77B81168"/>
    <w:multiLevelType w:val="hybridMultilevel"/>
    <w:tmpl w:val="5CAC98F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37075500">
    <w:abstractNumId w:val="1"/>
  </w:num>
  <w:num w:numId="2" w16cid:durableId="2096395898">
    <w:abstractNumId w:val="6"/>
  </w:num>
  <w:num w:numId="3" w16cid:durableId="1551922171">
    <w:abstractNumId w:val="5"/>
  </w:num>
  <w:num w:numId="4" w16cid:durableId="1940987569">
    <w:abstractNumId w:val="4"/>
  </w:num>
  <w:num w:numId="5" w16cid:durableId="2075547447">
    <w:abstractNumId w:val="3"/>
  </w:num>
  <w:num w:numId="6" w16cid:durableId="806094124">
    <w:abstractNumId w:val="8"/>
  </w:num>
  <w:num w:numId="7" w16cid:durableId="1524048949">
    <w:abstractNumId w:val="2"/>
  </w:num>
  <w:num w:numId="8" w16cid:durableId="215750231">
    <w:abstractNumId w:val="0"/>
  </w:num>
  <w:num w:numId="9" w16cid:durableId="1231228932">
    <w:abstractNumId w:val="9"/>
  </w:num>
  <w:num w:numId="10" w16cid:durableId="12217457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EFF"/>
    <w:rsid w:val="0000110E"/>
    <w:rsid w:val="000050DC"/>
    <w:rsid w:val="00015991"/>
    <w:rsid w:val="000175F5"/>
    <w:rsid w:val="00020AD8"/>
    <w:rsid w:val="00022B90"/>
    <w:rsid w:val="00024E78"/>
    <w:rsid w:val="00035483"/>
    <w:rsid w:val="00042B33"/>
    <w:rsid w:val="00047106"/>
    <w:rsid w:val="00047876"/>
    <w:rsid w:val="00051FE8"/>
    <w:rsid w:val="00052FF4"/>
    <w:rsid w:val="00071A85"/>
    <w:rsid w:val="00071D38"/>
    <w:rsid w:val="000761DF"/>
    <w:rsid w:val="00077165"/>
    <w:rsid w:val="000873A3"/>
    <w:rsid w:val="00091B37"/>
    <w:rsid w:val="00093931"/>
    <w:rsid w:val="0009448E"/>
    <w:rsid w:val="000A14E6"/>
    <w:rsid w:val="000A15D1"/>
    <w:rsid w:val="000B144A"/>
    <w:rsid w:val="000B5821"/>
    <w:rsid w:val="000C201C"/>
    <w:rsid w:val="000E21CF"/>
    <w:rsid w:val="00113133"/>
    <w:rsid w:val="00130350"/>
    <w:rsid w:val="00133A7A"/>
    <w:rsid w:val="00137BB4"/>
    <w:rsid w:val="0014254B"/>
    <w:rsid w:val="00142BFB"/>
    <w:rsid w:val="00157B26"/>
    <w:rsid w:val="00166091"/>
    <w:rsid w:val="00174C76"/>
    <w:rsid w:val="00192AB6"/>
    <w:rsid w:val="001C089F"/>
    <w:rsid w:val="001D593C"/>
    <w:rsid w:val="001E2C3A"/>
    <w:rsid w:val="001E4256"/>
    <w:rsid w:val="001E49DD"/>
    <w:rsid w:val="001F0BA6"/>
    <w:rsid w:val="001F1989"/>
    <w:rsid w:val="001F4908"/>
    <w:rsid w:val="00211386"/>
    <w:rsid w:val="00217E9F"/>
    <w:rsid w:val="0022107C"/>
    <w:rsid w:val="00225760"/>
    <w:rsid w:val="00234243"/>
    <w:rsid w:val="00235A4D"/>
    <w:rsid w:val="00235F4E"/>
    <w:rsid w:val="00242445"/>
    <w:rsid w:val="00246A5F"/>
    <w:rsid w:val="0025195C"/>
    <w:rsid w:val="00253271"/>
    <w:rsid w:val="002660AD"/>
    <w:rsid w:val="00297066"/>
    <w:rsid w:val="002A14D6"/>
    <w:rsid w:val="002B1B77"/>
    <w:rsid w:val="002B2CFF"/>
    <w:rsid w:val="002D0D68"/>
    <w:rsid w:val="002E5367"/>
    <w:rsid w:val="002F6E6E"/>
    <w:rsid w:val="00317E1E"/>
    <w:rsid w:val="00344A8C"/>
    <w:rsid w:val="00355E5C"/>
    <w:rsid w:val="00364EBA"/>
    <w:rsid w:val="003651DD"/>
    <w:rsid w:val="003665D0"/>
    <w:rsid w:val="0037517B"/>
    <w:rsid w:val="00386753"/>
    <w:rsid w:val="00386BD8"/>
    <w:rsid w:val="00387036"/>
    <w:rsid w:val="00390824"/>
    <w:rsid w:val="00396BD1"/>
    <w:rsid w:val="003A0F98"/>
    <w:rsid w:val="003A4CD7"/>
    <w:rsid w:val="003A62DF"/>
    <w:rsid w:val="003B1D50"/>
    <w:rsid w:val="003B729E"/>
    <w:rsid w:val="003C3DD2"/>
    <w:rsid w:val="003F1043"/>
    <w:rsid w:val="003F2372"/>
    <w:rsid w:val="003F6E82"/>
    <w:rsid w:val="00404F1B"/>
    <w:rsid w:val="00416D6B"/>
    <w:rsid w:val="004231FD"/>
    <w:rsid w:val="0042667F"/>
    <w:rsid w:val="00437916"/>
    <w:rsid w:val="0045364F"/>
    <w:rsid w:val="0048542F"/>
    <w:rsid w:val="0048595D"/>
    <w:rsid w:val="004A3DF9"/>
    <w:rsid w:val="004A4CFD"/>
    <w:rsid w:val="004A7BFE"/>
    <w:rsid w:val="004B41FC"/>
    <w:rsid w:val="004B4F2B"/>
    <w:rsid w:val="004C4173"/>
    <w:rsid w:val="004C9983"/>
    <w:rsid w:val="004D1B0C"/>
    <w:rsid w:val="004D280C"/>
    <w:rsid w:val="004E5B32"/>
    <w:rsid w:val="004E61E2"/>
    <w:rsid w:val="004F0CAC"/>
    <w:rsid w:val="004F5B37"/>
    <w:rsid w:val="0051052B"/>
    <w:rsid w:val="00531970"/>
    <w:rsid w:val="005319E9"/>
    <w:rsid w:val="00532B16"/>
    <w:rsid w:val="00532CBA"/>
    <w:rsid w:val="00543A6A"/>
    <w:rsid w:val="005469D7"/>
    <w:rsid w:val="00552680"/>
    <w:rsid w:val="005559DE"/>
    <w:rsid w:val="0057167A"/>
    <w:rsid w:val="00571AD6"/>
    <w:rsid w:val="005852B3"/>
    <w:rsid w:val="00592C5E"/>
    <w:rsid w:val="00594478"/>
    <w:rsid w:val="005972F5"/>
    <w:rsid w:val="005C276B"/>
    <w:rsid w:val="005D36A1"/>
    <w:rsid w:val="005E26DE"/>
    <w:rsid w:val="005F27B0"/>
    <w:rsid w:val="005F7981"/>
    <w:rsid w:val="0060184C"/>
    <w:rsid w:val="00604F52"/>
    <w:rsid w:val="00607FF5"/>
    <w:rsid w:val="00610C2F"/>
    <w:rsid w:val="00615D1F"/>
    <w:rsid w:val="00617258"/>
    <w:rsid w:val="00626F3D"/>
    <w:rsid w:val="00640C16"/>
    <w:rsid w:val="00643C23"/>
    <w:rsid w:val="00647600"/>
    <w:rsid w:val="00653978"/>
    <w:rsid w:val="006604CE"/>
    <w:rsid w:val="00665479"/>
    <w:rsid w:val="00665A8F"/>
    <w:rsid w:val="00671ECC"/>
    <w:rsid w:val="00686367"/>
    <w:rsid w:val="0069360E"/>
    <w:rsid w:val="006B010B"/>
    <w:rsid w:val="006B351F"/>
    <w:rsid w:val="006D66CC"/>
    <w:rsid w:val="006D718C"/>
    <w:rsid w:val="006D7DB5"/>
    <w:rsid w:val="006F640B"/>
    <w:rsid w:val="007017A4"/>
    <w:rsid w:val="007135FD"/>
    <w:rsid w:val="00722FFE"/>
    <w:rsid w:val="00735DDB"/>
    <w:rsid w:val="007420CB"/>
    <w:rsid w:val="00746D58"/>
    <w:rsid w:val="00754655"/>
    <w:rsid w:val="0076451D"/>
    <w:rsid w:val="00783405"/>
    <w:rsid w:val="00783755"/>
    <w:rsid w:val="0079104E"/>
    <w:rsid w:val="007A51DB"/>
    <w:rsid w:val="007C10A4"/>
    <w:rsid w:val="007D043A"/>
    <w:rsid w:val="007D6FEE"/>
    <w:rsid w:val="007D7A8C"/>
    <w:rsid w:val="007F5B5E"/>
    <w:rsid w:val="00802299"/>
    <w:rsid w:val="008068C5"/>
    <w:rsid w:val="00812485"/>
    <w:rsid w:val="00814CBA"/>
    <w:rsid w:val="00816CD2"/>
    <w:rsid w:val="00817F3D"/>
    <w:rsid w:val="008237CF"/>
    <w:rsid w:val="008432F9"/>
    <w:rsid w:val="00851FCF"/>
    <w:rsid w:val="0086644F"/>
    <w:rsid w:val="00896018"/>
    <w:rsid w:val="008A0A83"/>
    <w:rsid w:val="008A1D77"/>
    <w:rsid w:val="008A3798"/>
    <w:rsid w:val="008C0C18"/>
    <w:rsid w:val="008C42B9"/>
    <w:rsid w:val="008D3B14"/>
    <w:rsid w:val="008D4DEE"/>
    <w:rsid w:val="008D5341"/>
    <w:rsid w:val="008E0FFF"/>
    <w:rsid w:val="0090243D"/>
    <w:rsid w:val="00902B5B"/>
    <w:rsid w:val="00906A1F"/>
    <w:rsid w:val="009235D5"/>
    <w:rsid w:val="00924ECC"/>
    <w:rsid w:val="009276AD"/>
    <w:rsid w:val="009310A5"/>
    <w:rsid w:val="0093738D"/>
    <w:rsid w:val="00942C22"/>
    <w:rsid w:val="0097083C"/>
    <w:rsid w:val="00971535"/>
    <w:rsid w:val="009813C4"/>
    <w:rsid w:val="00983E48"/>
    <w:rsid w:val="00985330"/>
    <w:rsid w:val="009A5477"/>
    <w:rsid w:val="009B215B"/>
    <w:rsid w:val="009C7198"/>
    <w:rsid w:val="009E1CC9"/>
    <w:rsid w:val="009E7B24"/>
    <w:rsid w:val="009F0CA9"/>
    <w:rsid w:val="009F1ADC"/>
    <w:rsid w:val="00A17D45"/>
    <w:rsid w:val="00A20B5F"/>
    <w:rsid w:val="00A23CCE"/>
    <w:rsid w:val="00A25DC1"/>
    <w:rsid w:val="00A57634"/>
    <w:rsid w:val="00A60BD4"/>
    <w:rsid w:val="00A767D5"/>
    <w:rsid w:val="00A76D1B"/>
    <w:rsid w:val="00A81042"/>
    <w:rsid w:val="00A86128"/>
    <w:rsid w:val="00A866E8"/>
    <w:rsid w:val="00AA586F"/>
    <w:rsid w:val="00AA5A50"/>
    <w:rsid w:val="00AB20D7"/>
    <w:rsid w:val="00AB3481"/>
    <w:rsid w:val="00AC4EDA"/>
    <w:rsid w:val="00AC4F85"/>
    <w:rsid w:val="00AD588A"/>
    <w:rsid w:val="00AE49D9"/>
    <w:rsid w:val="00AF5AE2"/>
    <w:rsid w:val="00AF62CF"/>
    <w:rsid w:val="00B02A5D"/>
    <w:rsid w:val="00B05DCD"/>
    <w:rsid w:val="00B16AD4"/>
    <w:rsid w:val="00B34E8E"/>
    <w:rsid w:val="00B354F9"/>
    <w:rsid w:val="00B35F2D"/>
    <w:rsid w:val="00B53098"/>
    <w:rsid w:val="00B61E47"/>
    <w:rsid w:val="00B62384"/>
    <w:rsid w:val="00B6330D"/>
    <w:rsid w:val="00B66EC7"/>
    <w:rsid w:val="00B81F2C"/>
    <w:rsid w:val="00B91D59"/>
    <w:rsid w:val="00B91EFF"/>
    <w:rsid w:val="00BB10A7"/>
    <w:rsid w:val="00BB26F0"/>
    <w:rsid w:val="00BB6AD4"/>
    <w:rsid w:val="00BB79EC"/>
    <w:rsid w:val="00BC6BC3"/>
    <w:rsid w:val="00BD64DF"/>
    <w:rsid w:val="00C017F2"/>
    <w:rsid w:val="00C01BE7"/>
    <w:rsid w:val="00C042A1"/>
    <w:rsid w:val="00C075ED"/>
    <w:rsid w:val="00C076D5"/>
    <w:rsid w:val="00C20402"/>
    <w:rsid w:val="00C20F78"/>
    <w:rsid w:val="00C30077"/>
    <w:rsid w:val="00C32C27"/>
    <w:rsid w:val="00C368D8"/>
    <w:rsid w:val="00C451F5"/>
    <w:rsid w:val="00C65B5C"/>
    <w:rsid w:val="00C71B97"/>
    <w:rsid w:val="00C77402"/>
    <w:rsid w:val="00C80FD6"/>
    <w:rsid w:val="00C8280F"/>
    <w:rsid w:val="00C83D1C"/>
    <w:rsid w:val="00C90EDB"/>
    <w:rsid w:val="00C948BF"/>
    <w:rsid w:val="00C9507A"/>
    <w:rsid w:val="00C96BB3"/>
    <w:rsid w:val="00CA43D3"/>
    <w:rsid w:val="00CB4CBB"/>
    <w:rsid w:val="00CB6F5E"/>
    <w:rsid w:val="00CC60A3"/>
    <w:rsid w:val="00CC64AB"/>
    <w:rsid w:val="00CE5EA3"/>
    <w:rsid w:val="00CE7069"/>
    <w:rsid w:val="00CF1C45"/>
    <w:rsid w:val="00CF75DD"/>
    <w:rsid w:val="00D1219F"/>
    <w:rsid w:val="00D12DD8"/>
    <w:rsid w:val="00D13463"/>
    <w:rsid w:val="00D134B0"/>
    <w:rsid w:val="00D17754"/>
    <w:rsid w:val="00D2014D"/>
    <w:rsid w:val="00D368E2"/>
    <w:rsid w:val="00D3781F"/>
    <w:rsid w:val="00D44BA7"/>
    <w:rsid w:val="00D44F61"/>
    <w:rsid w:val="00D45CD0"/>
    <w:rsid w:val="00D467C9"/>
    <w:rsid w:val="00D73257"/>
    <w:rsid w:val="00D7698F"/>
    <w:rsid w:val="00D83612"/>
    <w:rsid w:val="00D85899"/>
    <w:rsid w:val="00D92492"/>
    <w:rsid w:val="00D9285A"/>
    <w:rsid w:val="00DC6C5E"/>
    <w:rsid w:val="00DD6FC0"/>
    <w:rsid w:val="00DE27E5"/>
    <w:rsid w:val="00E06616"/>
    <w:rsid w:val="00E10F6E"/>
    <w:rsid w:val="00E178BF"/>
    <w:rsid w:val="00E2096A"/>
    <w:rsid w:val="00E33378"/>
    <w:rsid w:val="00E41D24"/>
    <w:rsid w:val="00E43344"/>
    <w:rsid w:val="00E57F56"/>
    <w:rsid w:val="00E74DE5"/>
    <w:rsid w:val="00E76664"/>
    <w:rsid w:val="00E80711"/>
    <w:rsid w:val="00EA5044"/>
    <w:rsid w:val="00EB1E84"/>
    <w:rsid w:val="00EB3CDB"/>
    <w:rsid w:val="00EB4D96"/>
    <w:rsid w:val="00ED135D"/>
    <w:rsid w:val="00ED5E16"/>
    <w:rsid w:val="00EE1B91"/>
    <w:rsid w:val="00EF0384"/>
    <w:rsid w:val="00F01891"/>
    <w:rsid w:val="00F04AB9"/>
    <w:rsid w:val="00F06BFF"/>
    <w:rsid w:val="00F31A21"/>
    <w:rsid w:val="00F508DE"/>
    <w:rsid w:val="00F76903"/>
    <w:rsid w:val="00FA2374"/>
    <w:rsid w:val="00FA4573"/>
    <w:rsid w:val="00FD38C5"/>
    <w:rsid w:val="00FD52B5"/>
    <w:rsid w:val="00FD6765"/>
    <w:rsid w:val="00FE6D06"/>
    <w:rsid w:val="00FE7566"/>
    <w:rsid w:val="00FF05DC"/>
    <w:rsid w:val="25AF69B4"/>
    <w:rsid w:val="35FF6FB9"/>
    <w:rsid w:val="48D18CE1"/>
    <w:rsid w:val="73C8017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8DA7E34"/>
  <w15:docId w15:val="{7E3C67E2-78BA-4A0D-8F5E-33E3070C6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D1"/>
  </w:style>
  <w:style w:type="paragraph" w:styleId="Heading1">
    <w:name w:val="heading 1"/>
    <w:basedOn w:val="Normal"/>
    <w:next w:val="Normal"/>
    <w:link w:val="Heading1Char"/>
    <w:uiPriority w:val="9"/>
    <w:qFormat/>
    <w:rsid w:val="003B1D50"/>
    <w:pPr>
      <w:keepNext/>
      <w:outlineLvl w:val="0"/>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D5E16"/>
    <w:pPr>
      <w:ind w:left="720"/>
      <w:contextualSpacing/>
    </w:pPr>
  </w:style>
  <w:style w:type="table" w:styleId="TableGrid">
    <w:name w:val="Table Grid"/>
    <w:basedOn w:val="TableNormal"/>
    <w:uiPriority w:val="59"/>
    <w:rsid w:val="002E5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5CD0"/>
    <w:rPr>
      <w:sz w:val="16"/>
      <w:szCs w:val="16"/>
    </w:rPr>
  </w:style>
  <w:style w:type="paragraph" w:styleId="CommentText">
    <w:name w:val="annotation text"/>
    <w:basedOn w:val="Normal"/>
    <w:link w:val="CommentTextChar"/>
    <w:uiPriority w:val="99"/>
    <w:unhideWhenUsed/>
    <w:rsid w:val="00D45CD0"/>
    <w:pPr>
      <w:spacing w:line="240" w:lineRule="auto"/>
    </w:pPr>
    <w:rPr>
      <w:sz w:val="20"/>
      <w:szCs w:val="20"/>
    </w:rPr>
  </w:style>
  <w:style w:type="character" w:customStyle="1" w:styleId="CommentTextChar">
    <w:name w:val="Comment Text Char"/>
    <w:basedOn w:val="DefaultParagraphFont"/>
    <w:link w:val="CommentText"/>
    <w:uiPriority w:val="99"/>
    <w:rsid w:val="00D45CD0"/>
    <w:rPr>
      <w:sz w:val="20"/>
      <w:szCs w:val="20"/>
    </w:rPr>
  </w:style>
  <w:style w:type="paragraph" w:styleId="CommentSubject">
    <w:name w:val="annotation subject"/>
    <w:basedOn w:val="CommentText"/>
    <w:next w:val="CommentText"/>
    <w:link w:val="CommentSubjectChar"/>
    <w:uiPriority w:val="99"/>
    <w:semiHidden/>
    <w:unhideWhenUsed/>
    <w:rsid w:val="00D45CD0"/>
    <w:rPr>
      <w:b/>
      <w:bCs/>
    </w:rPr>
  </w:style>
  <w:style w:type="character" w:customStyle="1" w:styleId="CommentSubjectChar">
    <w:name w:val="Comment Subject Char"/>
    <w:basedOn w:val="CommentTextChar"/>
    <w:link w:val="CommentSubject"/>
    <w:uiPriority w:val="99"/>
    <w:semiHidden/>
    <w:rsid w:val="00D45CD0"/>
    <w:rPr>
      <w:b/>
      <w:bCs/>
      <w:sz w:val="20"/>
      <w:szCs w:val="20"/>
    </w:rPr>
  </w:style>
  <w:style w:type="paragraph" w:styleId="BalloonText">
    <w:name w:val="Balloon Text"/>
    <w:basedOn w:val="Normal"/>
    <w:link w:val="BalloonTextChar"/>
    <w:uiPriority w:val="99"/>
    <w:semiHidden/>
    <w:unhideWhenUsed/>
    <w:rsid w:val="00D45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CD0"/>
    <w:rPr>
      <w:rFonts w:ascii="Tahoma" w:hAnsi="Tahoma" w:cs="Tahoma"/>
      <w:sz w:val="16"/>
      <w:szCs w:val="16"/>
    </w:rPr>
  </w:style>
  <w:style w:type="paragraph" w:styleId="Header">
    <w:name w:val="header"/>
    <w:basedOn w:val="Normal"/>
    <w:link w:val="HeaderChar"/>
    <w:uiPriority w:val="99"/>
    <w:unhideWhenUsed/>
    <w:rsid w:val="00FA4573"/>
    <w:pPr>
      <w:tabs>
        <w:tab w:val="center" w:pos="4252"/>
        <w:tab w:val="right" w:pos="8504"/>
      </w:tabs>
      <w:snapToGrid w:val="0"/>
    </w:pPr>
  </w:style>
  <w:style w:type="character" w:customStyle="1" w:styleId="HeaderChar">
    <w:name w:val="Header Char"/>
    <w:basedOn w:val="DefaultParagraphFont"/>
    <w:link w:val="Header"/>
    <w:uiPriority w:val="99"/>
    <w:rsid w:val="00FA4573"/>
  </w:style>
  <w:style w:type="paragraph" w:styleId="Footer">
    <w:name w:val="footer"/>
    <w:basedOn w:val="Normal"/>
    <w:link w:val="FooterChar"/>
    <w:uiPriority w:val="99"/>
    <w:unhideWhenUsed/>
    <w:rsid w:val="00FA4573"/>
    <w:pPr>
      <w:tabs>
        <w:tab w:val="center" w:pos="4252"/>
        <w:tab w:val="right" w:pos="8504"/>
      </w:tabs>
      <w:snapToGrid w:val="0"/>
    </w:pPr>
  </w:style>
  <w:style w:type="character" w:customStyle="1" w:styleId="FooterChar">
    <w:name w:val="Footer Char"/>
    <w:basedOn w:val="DefaultParagraphFont"/>
    <w:link w:val="Footer"/>
    <w:uiPriority w:val="99"/>
    <w:rsid w:val="00FA4573"/>
  </w:style>
  <w:style w:type="character" w:styleId="Hyperlink">
    <w:name w:val="Hyperlink"/>
    <w:basedOn w:val="DefaultParagraphFont"/>
    <w:uiPriority w:val="99"/>
    <w:unhideWhenUsed/>
    <w:rsid w:val="0048542F"/>
    <w:rPr>
      <w:color w:val="0000FF" w:themeColor="hyperlink"/>
      <w:u w:val="single"/>
    </w:rPr>
  </w:style>
  <w:style w:type="character" w:customStyle="1" w:styleId="Heading1Char">
    <w:name w:val="Heading 1 Char"/>
    <w:basedOn w:val="DefaultParagraphFont"/>
    <w:link w:val="Heading1"/>
    <w:uiPriority w:val="9"/>
    <w:rsid w:val="003B1D50"/>
    <w:rPr>
      <w:rFonts w:asciiTheme="majorHAnsi" w:eastAsiaTheme="majorEastAsia" w:hAnsiTheme="majorHAnsi" w:cstheme="majorBidi"/>
      <w:sz w:val="28"/>
      <w:szCs w:val="28"/>
    </w:rPr>
  </w:style>
  <w:style w:type="paragraph" w:styleId="TOCHeading">
    <w:name w:val="TOC Heading"/>
    <w:basedOn w:val="Heading1"/>
    <w:next w:val="Normal"/>
    <w:uiPriority w:val="39"/>
    <w:unhideWhenUsed/>
    <w:qFormat/>
    <w:rsid w:val="003B1D50"/>
    <w:pPr>
      <w:keepLines/>
      <w:spacing w:before="480" w:after="0"/>
      <w:outlineLvl w:val="9"/>
    </w:pPr>
    <w:rPr>
      <w:b/>
      <w:bCs/>
      <w:color w:val="365F91" w:themeColor="accent1" w:themeShade="BF"/>
    </w:rPr>
  </w:style>
  <w:style w:type="paragraph" w:styleId="TOC1">
    <w:name w:val="toc 1"/>
    <w:basedOn w:val="Normal"/>
    <w:next w:val="Normal"/>
    <w:autoRedefine/>
    <w:uiPriority w:val="39"/>
    <w:semiHidden/>
    <w:unhideWhenUsed/>
    <w:rsid w:val="003B1D50"/>
    <w:pPr>
      <w:spacing w:before="120" w:after="0"/>
    </w:pPr>
    <w:rPr>
      <w:b/>
      <w:sz w:val="24"/>
      <w:szCs w:val="24"/>
    </w:rPr>
  </w:style>
  <w:style w:type="paragraph" w:styleId="TOC2">
    <w:name w:val="toc 2"/>
    <w:basedOn w:val="Normal"/>
    <w:next w:val="Normal"/>
    <w:autoRedefine/>
    <w:uiPriority w:val="39"/>
    <w:semiHidden/>
    <w:unhideWhenUsed/>
    <w:rsid w:val="003B1D50"/>
    <w:pPr>
      <w:spacing w:after="0"/>
      <w:ind w:left="220"/>
    </w:pPr>
    <w:rPr>
      <w:b/>
    </w:rPr>
  </w:style>
  <w:style w:type="paragraph" w:styleId="TOC3">
    <w:name w:val="toc 3"/>
    <w:basedOn w:val="Normal"/>
    <w:next w:val="Normal"/>
    <w:autoRedefine/>
    <w:uiPriority w:val="39"/>
    <w:semiHidden/>
    <w:unhideWhenUsed/>
    <w:rsid w:val="003B1D50"/>
    <w:pPr>
      <w:spacing w:after="0"/>
      <w:ind w:left="440"/>
    </w:pPr>
  </w:style>
  <w:style w:type="paragraph" w:styleId="TOC4">
    <w:name w:val="toc 4"/>
    <w:basedOn w:val="Normal"/>
    <w:next w:val="Normal"/>
    <w:autoRedefine/>
    <w:uiPriority w:val="39"/>
    <w:semiHidden/>
    <w:unhideWhenUsed/>
    <w:rsid w:val="003B1D50"/>
    <w:pPr>
      <w:spacing w:after="0"/>
      <w:ind w:left="660"/>
    </w:pPr>
    <w:rPr>
      <w:sz w:val="20"/>
      <w:szCs w:val="20"/>
    </w:rPr>
  </w:style>
  <w:style w:type="paragraph" w:styleId="TOC5">
    <w:name w:val="toc 5"/>
    <w:basedOn w:val="Normal"/>
    <w:next w:val="Normal"/>
    <w:autoRedefine/>
    <w:uiPriority w:val="39"/>
    <w:semiHidden/>
    <w:unhideWhenUsed/>
    <w:rsid w:val="003B1D50"/>
    <w:pPr>
      <w:spacing w:after="0"/>
      <w:ind w:left="880"/>
    </w:pPr>
    <w:rPr>
      <w:sz w:val="20"/>
      <w:szCs w:val="20"/>
    </w:rPr>
  </w:style>
  <w:style w:type="paragraph" w:styleId="TOC6">
    <w:name w:val="toc 6"/>
    <w:basedOn w:val="Normal"/>
    <w:next w:val="Normal"/>
    <w:autoRedefine/>
    <w:uiPriority w:val="39"/>
    <w:semiHidden/>
    <w:unhideWhenUsed/>
    <w:rsid w:val="003B1D50"/>
    <w:pPr>
      <w:spacing w:after="0"/>
      <w:ind w:left="1100"/>
    </w:pPr>
    <w:rPr>
      <w:sz w:val="20"/>
      <w:szCs w:val="20"/>
    </w:rPr>
  </w:style>
  <w:style w:type="paragraph" w:styleId="TOC7">
    <w:name w:val="toc 7"/>
    <w:basedOn w:val="Normal"/>
    <w:next w:val="Normal"/>
    <w:autoRedefine/>
    <w:uiPriority w:val="39"/>
    <w:semiHidden/>
    <w:unhideWhenUsed/>
    <w:rsid w:val="003B1D50"/>
    <w:pPr>
      <w:spacing w:after="0"/>
      <w:ind w:left="1320"/>
    </w:pPr>
    <w:rPr>
      <w:sz w:val="20"/>
      <w:szCs w:val="20"/>
    </w:rPr>
  </w:style>
  <w:style w:type="paragraph" w:styleId="TOC8">
    <w:name w:val="toc 8"/>
    <w:basedOn w:val="Normal"/>
    <w:next w:val="Normal"/>
    <w:autoRedefine/>
    <w:uiPriority w:val="39"/>
    <w:semiHidden/>
    <w:unhideWhenUsed/>
    <w:rsid w:val="003B1D50"/>
    <w:pPr>
      <w:spacing w:after="0"/>
      <w:ind w:left="1540"/>
    </w:pPr>
    <w:rPr>
      <w:sz w:val="20"/>
      <w:szCs w:val="20"/>
    </w:rPr>
  </w:style>
  <w:style w:type="paragraph" w:styleId="TOC9">
    <w:name w:val="toc 9"/>
    <w:basedOn w:val="Normal"/>
    <w:next w:val="Normal"/>
    <w:autoRedefine/>
    <w:uiPriority w:val="39"/>
    <w:semiHidden/>
    <w:unhideWhenUsed/>
    <w:rsid w:val="003B1D50"/>
    <w:pPr>
      <w:spacing w:after="0"/>
      <w:ind w:left="1760"/>
    </w:pPr>
    <w:rPr>
      <w:sz w:val="20"/>
      <w:szCs w:val="20"/>
    </w:rPr>
  </w:style>
  <w:style w:type="paragraph" w:styleId="Revision">
    <w:name w:val="Revision"/>
    <w:hidden/>
    <w:uiPriority w:val="99"/>
    <w:semiHidden/>
    <w:rsid w:val="001E2C3A"/>
    <w:pPr>
      <w:spacing w:after="0" w:line="240" w:lineRule="auto"/>
    </w:pPr>
  </w:style>
  <w:style w:type="character" w:customStyle="1" w:styleId="apple-converted-space">
    <w:name w:val="apple-converted-space"/>
    <w:basedOn w:val="DefaultParagraphFont"/>
    <w:rsid w:val="002660AD"/>
  </w:style>
  <w:style w:type="character" w:styleId="UnresolvedMention">
    <w:name w:val="Unresolved Mention"/>
    <w:basedOn w:val="DefaultParagraphFont"/>
    <w:uiPriority w:val="99"/>
    <w:semiHidden/>
    <w:unhideWhenUsed/>
    <w:rsid w:val="00783755"/>
    <w:rPr>
      <w:color w:val="605E5C"/>
      <w:shd w:val="clear" w:color="auto" w:fill="E1DFDD"/>
    </w:rPr>
  </w:style>
  <w:style w:type="character" w:styleId="PlaceholderText">
    <w:name w:val="Placeholder Text"/>
    <w:basedOn w:val="DefaultParagraphFont"/>
    <w:uiPriority w:val="99"/>
    <w:semiHidden/>
    <w:rsid w:val="00D44F61"/>
    <w:rPr>
      <w:color w:val="808080"/>
    </w:rPr>
  </w:style>
  <w:style w:type="paragraph" w:styleId="Caption">
    <w:name w:val="caption"/>
    <w:basedOn w:val="Normal"/>
    <w:link w:val="CaptionChar"/>
    <w:uiPriority w:val="35"/>
    <w:qFormat/>
    <w:rsid w:val="00AF62CF"/>
    <w:pPr>
      <w:keepNext/>
      <w:keepLines/>
      <w:widowControl w:val="0"/>
      <w:suppressLineNumbers/>
      <w:suppressAutoHyphens/>
      <w:spacing w:line="240" w:lineRule="auto"/>
      <w:jc w:val="center"/>
    </w:pPr>
    <w:rPr>
      <w:rFonts w:ascii="Arial" w:eastAsia="Times New Roman" w:hAnsi="Arial" w:cs="Arial"/>
      <w:kern w:val="22"/>
      <w:sz w:val="20"/>
      <w:szCs w:val="20"/>
      <w:lang w:val="en-GB" w:eastAsia="en-US"/>
    </w:rPr>
  </w:style>
  <w:style w:type="character" w:customStyle="1" w:styleId="CaptionChar">
    <w:name w:val="Caption Char"/>
    <w:basedOn w:val="DefaultParagraphFont"/>
    <w:link w:val="Caption"/>
    <w:uiPriority w:val="35"/>
    <w:rsid w:val="00AF62CF"/>
    <w:rPr>
      <w:rFonts w:ascii="Arial" w:eastAsia="Times New Roman" w:hAnsi="Arial" w:cs="Arial"/>
      <w:kern w:val="22"/>
      <w:sz w:val="20"/>
      <w:szCs w:val="20"/>
      <w:lang w:val="en-GB" w:eastAsia="en-US"/>
    </w:rPr>
  </w:style>
  <w:style w:type="paragraph" w:customStyle="1" w:styleId="Figureandimage">
    <w:name w:val="Figure and image"/>
    <w:basedOn w:val="Normal"/>
    <w:link w:val="FigureandimageChar"/>
    <w:qFormat/>
    <w:rsid w:val="00AF62CF"/>
    <w:pPr>
      <w:spacing w:after="0" w:line="240" w:lineRule="auto"/>
      <w:jc w:val="center"/>
    </w:pPr>
    <w:rPr>
      <w:rFonts w:cs="Times New Roman"/>
      <w:noProof/>
      <w:sz w:val="24"/>
      <w:szCs w:val="24"/>
      <w:lang w:val="en-NZ"/>
    </w:rPr>
  </w:style>
  <w:style w:type="character" w:customStyle="1" w:styleId="FigureandimageChar">
    <w:name w:val="Figure and image Char"/>
    <w:basedOn w:val="DefaultParagraphFont"/>
    <w:link w:val="Figureandimage"/>
    <w:rsid w:val="00AF62CF"/>
    <w:rPr>
      <w:rFonts w:cs="Times New Roman"/>
      <w:noProof/>
      <w:sz w:val="24"/>
      <w:szCs w:val="24"/>
      <w:lang w:val="en-NZ"/>
    </w:rPr>
  </w:style>
  <w:style w:type="paragraph" w:styleId="FootnoteText">
    <w:name w:val="footnote text"/>
    <w:basedOn w:val="Normal"/>
    <w:link w:val="FootnoteTextChar"/>
    <w:unhideWhenUsed/>
    <w:rsid w:val="00396BD1"/>
    <w:pPr>
      <w:spacing w:line="240" w:lineRule="auto"/>
    </w:pPr>
    <w:rPr>
      <w:rFonts w:ascii="Arial" w:eastAsiaTheme="minorHAnsi" w:hAnsi="Arial"/>
      <w:sz w:val="20"/>
      <w:szCs w:val="20"/>
      <w:lang w:eastAsia="en-US"/>
    </w:rPr>
  </w:style>
  <w:style w:type="character" w:customStyle="1" w:styleId="FootnoteTextChar">
    <w:name w:val="Footnote Text Char"/>
    <w:basedOn w:val="DefaultParagraphFont"/>
    <w:link w:val="FootnoteText"/>
    <w:rsid w:val="00396BD1"/>
    <w:rPr>
      <w:rFonts w:ascii="Arial" w:eastAsiaTheme="minorHAnsi" w:hAnsi="Arial"/>
      <w:sz w:val="20"/>
      <w:szCs w:val="20"/>
      <w:lang w:eastAsia="en-US"/>
    </w:rPr>
  </w:style>
  <w:style w:type="character" w:styleId="FootnoteReference">
    <w:name w:val="footnote reference"/>
    <w:basedOn w:val="DefaultParagraphFont"/>
    <w:unhideWhenUsed/>
    <w:rsid w:val="00396B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8721">
      <w:bodyDiv w:val="1"/>
      <w:marLeft w:val="0"/>
      <w:marRight w:val="0"/>
      <w:marTop w:val="0"/>
      <w:marBottom w:val="0"/>
      <w:divBdr>
        <w:top w:val="none" w:sz="0" w:space="0" w:color="auto"/>
        <w:left w:val="none" w:sz="0" w:space="0" w:color="auto"/>
        <w:bottom w:val="none" w:sz="0" w:space="0" w:color="auto"/>
        <w:right w:val="none" w:sz="0" w:space="0" w:color="auto"/>
      </w:divBdr>
    </w:div>
    <w:div w:id="143353388">
      <w:bodyDiv w:val="1"/>
      <w:marLeft w:val="0"/>
      <w:marRight w:val="0"/>
      <w:marTop w:val="0"/>
      <w:marBottom w:val="0"/>
      <w:divBdr>
        <w:top w:val="none" w:sz="0" w:space="0" w:color="auto"/>
        <w:left w:val="none" w:sz="0" w:space="0" w:color="auto"/>
        <w:bottom w:val="none" w:sz="0" w:space="0" w:color="auto"/>
        <w:right w:val="none" w:sz="0" w:space="0" w:color="auto"/>
      </w:divBdr>
    </w:div>
    <w:div w:id="231741794">
      <w:bodyDiv w:val="1"/>
      <w:marLeft w:val="0"/>
      <w:marRight w:val="0"/>
      <w:marTop w:val="0"/>
      <w:marBottom w:val="0"/>
      <w:divBdr>
        <w:top w:val="none" w:sz="0" w:space="0" w:color="auto"/>
        <w:left w:val="none" w:sz="0" w:space="0" w:color="auto"/>
        <w:bottom w:val="none" w:sz="0" w:space="0" w:color="auto"/>
        <w:right w:val="none" w:sz="0" w:space="0" w:color="auto"/>
      </w:divBdr>
    </w:div>
    <w:div w:id="246234530">
      <w:bodyDiv w:val="1"/>
      <w:marLeft w:val="0"/>
      <w:marRight w:val="0"/>
      <w:marTop w:val="0"/>
      <w:marBottom w:val="0"/>
      <w:divBdr>
        <w:top w:val="none" w:sz="0" w:space="0" w:color="auto"/>
        <w:left w:val="none" w:sz="0" w:space="0" w:color="auto"/>
        <w:bottom w:val="none" w:sz="0" w:space="0" w:color="auto"/>
        <w:right w:val="none" w:sz="0" w:space="0" w:color="auto"/>
      </w:divBdr>
    </w:div>
    <w:div w:id="259531375">
      <w:bodyDiv w:val="1"/>
      <w:marLeft w:val="0"/>
      <w:marRight w:val="0"/>
      <w:marTop w:val="0"/>
      <w:marBottom w:val="0"/>
      <w:divBdr>
        <w:top w:val="none" w:sz="0" w:space="0" w:color="auto"/>
        <w:left w:val="none" w:sz="0" w:space="0" w:color="auto"/>
        <w:bottom w:val="none" w:sz="0" w:space="0" w:color="auto"/>
        <w:right w:val="none" w:sz="0" w:space="0" w:color="auto"/>
      </w:divBdr>
    </w:div>
    <w:div w:id="289409626">
      <w:bodyDiv w:val="1"/>
      <w:marLeft w:val="0"/>
      <w:marRight w:val="0"/>
      <w:marTop w:val="0"/>
      <w:marBottom w:val="0"/>
      <w:divBdr>
        <w:top w:val="none" w:sz="0" w:space="0" w:color="auto"/>
        <w:left w:val="none" w:sz="0" w:space="0" w:color="auto"/>
        <w:bottom w:val="none" w:sz="0" w:space="0" w:color="auto"/>
        <w:right w:val="none" w:sz="0" w:space="0" w:color="auto"/>
      </w:divBdr>
    </w:div>
    <w:div w:id="306013813">
      <w:bodyDiv w:val="1"/>
      <w:marLeft w:val="0"/>
      <w:marRight w:val="0"/>
      <w:marTop w:val="0"/>
      <w:marBottom w:val="0"/>
      <w:divBdr>
        <w:top w:val="none" w:sz="0" w:space="0" w:color="auto"/>
        <w:left w:val="none" w:sz="0" w:space="0" w:color="auto"/>
        <w:bottom w:val="none" w:sz="0" w:space="0" w:color="auto"/>
        <w:right w:val="none" w:sz="0" w:space="0" w:color="auto"/>
      </w:divBdr>
    </w:div>
    <w:div w:id="488327718">
      <w:bodyDiv w:val="1"/>
      <w:marLeft w:val="0"/>
      <w:marRight w:val="0"/>
      <w:marTop w:val="0"/>
      <w:marBottom w:val="0"/>
      <w:divBdr>
        <w:top w:val="none" w:sz="0" w:space="0" w:color="auto"/>
        <w:left w:val="none" w:sz="0" w:space="0" w:color="auto"/>
        <w:bottom w:val="none" w:sz="0" w:space="0" w:color="auto"/>
        <w:right w:val="none" w:sz="0" w:space="0" w:color="auto"/>
      </w:divBdr>
    </w:div>
    <w:div w:id="536509145">
      <w:bodyDiv w:val="1"/>
      <w:marLeft w:val="0"/>
      <w:marRight w:val="0"/>
      <w:marTop w:val="0"/>
      <w:marBottom w:val="0"/>
      <w:divBdr>
        <w:top w:val="none" w:sz="0" w:space="0" w:color="auto"/>
        <w:left w:val="none" w:sz="0" w:space="0" w:color="auto"/>
        <w:bottom w:val="none" w:sz="0" w:space="0" w:color="auto"/>
        <w:right w:val="none" w:sz="0" w:space="0" w:color="auto"/>
      </w:divBdr>
    </w:div>
    <w:div w:id="581987159">
      <w:bodyDiv w:val="1"/>
      <w:marLeft w:val="0"/>
      <w:marRight w:val="0"/>
      <w:marTop w:val="0"/>
      <w:marBottom w:val="0"/>
      <w:divBdr>
        <w:top w:val="none" w:sz="0" w:space="0" w:color="auto"/>
        <w:left w:val="none" w:sz="0" w:space="0" w:color="auto"/>
        <w:bottom w:val="none" w:sz="0" w:space="0" w:color="auto"/>
        <w:right w:val="none" w:sz="0" w:space="0" w:color="auto"/>
      </w:divBdr>
    </w:div>
    <w:div w:id="650408583">
      <w:bodyDiv w:val="1"/>
      <w:marLeft w:val="0"/>
      <w:marRight w:val="0"/>
      <w:marTop w:val="0"/>
      <w:marBottom w:val="0"/>
      <w:divBdr>
        <w:top w:val="none" w:sz="0" w:space="0" w:color="auto"/>
        <w:left w:val="none" w:sz="0" w:space="0" w:color="auto"/>
        <w:bottom w:val="none" w:sz="0" w:space="0" w:color="auto"/>
        <w:right w:val="none" w:sz="0" w:space="0" w:color="auto"/>
      </w:divBdr>
    </w:div>
    <w:div w:id="660617782">
      <w:bodyDiv w:val="1"/>
      <w:marLeft w:val="0"/>
      <w:marRight w:val="0"/>
      <w:marTop w:val="0"/>
      <w:marBottom w:val="0"/>
      <w:divBdr>
        <w:top w:val="none" w:sz="0" w:space="0" w:color="auto"/>
        <w:left w:val="none" w:sz="0" w:space="0" w:color="auto"/>
        <w:bottom w:val="none" w:sz="0" w:space="0" w:color="auto"/>
        <w:right w:val="none" w:sz="0" w:space="0" w:color="auto"/>
      </w:divBdr>
    </w:div>
    <w:div w:id="667176989">
      <w:bodyDiv w:val="1"/>
      <w:marLeft w:val="0"/>
      <w:marRight w:val="0"/>
      <w:marTop w:val="0"/>
      <w:marBottom w:val="0"/>
      <w:divBdr>
        <w:top w:val="none" w:sz="0" w:space="0" w:color="auto"/>
        <w:left w:val="none" w:sz="0" w:space="0" w:color="auto"/>
        <w:bottom w:val="none" w:sz="0" w:space="0" w:color="auto"/>
        <w:right w:val="none" w:sz="0" w:space="0" w:color="auto"/>
      </w:divBdr>
    </w:div>
    <w:div w:id="680820474">
      <w:bodyDiv w:val="1"/>
      <w:marLeft w:val="0"/>
      <w:marRight w:val="0"/>
      <w:marTop w:val="0"/>
      <w:marBottom w:val="0"/>
      <w:divBdr>
        <w:top w:val="none" w:sz="0" w:space="0" w:color="auto"/>
        <w:left w:val="none" w:sz="0" w:space="0" w:color="auto"/>
        <w:bottom w:val="none" w:sz="0" w:space="0" w:color="auto"/>
        <w:right w:val="none" w:sz="0" w:space="0" w:color="auto"/>
      </w:divBdr>
    </w:div>
    <w:div w:id="790823071">
      <w:bodyDiv w:val="1"/>
      <w:marLeft w:val="0"/>
      <w:marRight w:val="0"/>
      <w:marTop w:val="0"/>
      <w:marBottom w:val="0"/>
      <w:divBdr>
        <w:top w:val="none" w:sz="0" w:space="0" w:color="auto"/>
        <w:left w:val="none" w:sz="0" w:space="0" w:color="auto"/>
        <w:bottom w:val="none" w:sz="0" w:space="0" w:color="auto"/>
        <w:right w:val="none" w:sz="0" w:space="0" w:color="auto"/>
      </w:divBdr>
    </w:div>
    <w:div w:id="794105725">
      <w:bodyDiv w:val="1"/>
      <w:marLeft w:val="0"/>
      <w:marRight w:val="0"/>
      <w:marTop w:val="0"/>
      <w:marBottom w:val="0"/>
      <w:divBdr>
        <w:top w:val="none" w:sz="0" w:space="0" w:color="auto"/>
        <w:left w:val="none" w:sz="0" w:space="0" w:color="auto"/>
        <w:bottom w:val="none" w:sz="0" w:space="0" w:color="auto"/>
        <w:right w:val="none" w:sz="0" w:space="0" w:color="auto"/>
      </w:divBdr>
    </w:div>
    <w:div w:id="941185892">
      <w:bodyDiv w:val="1"/>
      <w:marLeft w:val="0"/>
      <w:marRight w:val="0"/>
      <w:marTop w:val="0"/>
      <w:marBottom w:val="0"/>
      <w:divBdr>
        <w:top w:val="none" w:sz="0" w:space="0" w:color="auto"/>
        <w:left w:val="none" w:sz="0" w:space="0" w:color="auto"/>
        <w:bottom w:val="none" w:sz="0" w:space="0" w:color="auto"/>
        <w:right w:val="none" w:sz="0" w:space="0" w:color="auto"/>
      </w:divBdr>
    </w:div>
    <w:div w:id="959721845">
      <w:bodyDiv w:val="1"/>
      <w:marLeft w:val="0"/>
      <w:marRight w:val="0"/>
      <w:marTop w:val="0"/>
      <w:marBottom w:val="0"/>
      <w:divBdr>
        <w:top w:val="none" w:sz="0" w:space="0" w:color="auto"/>
        <w:left w:val="none" w:sz="0" w:space="0" w:color="auto"/>
        <w:bottom w:val="none" w:sz="0" w:space="0" w:color="auto"/>
        <w:right w:val="none" w:sz="0" w:space="0" w:color="auto"/>
      </w:divBdr>
    </w:div>
    <w:div w:id="1009716942">
      <w:bodyDiv w:val="1"/>
      <w:marLeft w:val="0"/>
      <w:marRight w:val="0"/>
      <w:marTop w:val="0"/>
      <w:marBottom w:val="0"/>
      <w:divBdr>
        <w:top w:val="none" w:sz="0" w:space="0" w:color="auto"/>
        <w:left w:val="none" w:sz="0" w:space="0" w:color="auto"/>
        <w:bottom w:val="none" w:sz="0" w:space="0" w:color="auto"/>
        <w:right w:val="none" w:sz="0" w:space="0" w:color="auto"/>
      </w:divBdr>
    </w:div>
    <w:div w:id="1017657676">
      <w:bodyDiv w:val="1"/>
      <w:marLeft w:val="0"/>
      <w:marRight w:val="0"/>
      <w:marTop w:val="0"/>
      <w:marBottom w:val="0"/>
      <w:divBdr>
        <w:top w:val="none" w:sz="0" w:space="0" w:color="auto"/>
        <w:left w:val="none" w:sz="0" w:space="0" w:color="auto"/>
        <w:bottom w:val="none" w:sz="0" w:space="0" w:color="auto"/>
        <w:right w:val="none" w:sz="0" w:space="0" w:color="auto"/>
      </w:divBdr>
    </w:div>
    <w:div w:id="1140271354">
      <w:bodyDiv w:val="1"/>
      <w:marLeft w:val="0"/>
      <w:marRight w:val="0"/>
      <w:marTop w:val="0"/>
      <w:marBottom w:val="0"/>
      <w:divBdr>
        <w:top w:val="none" w:sz="0" w:space="0" w:color="auto"/>
        <w:left w:val="none" w:sz="0" w:space="0" w:color="auto"/>
        <w:bottom w:val="none" w:sz="0" w:space="0" w:color="auto"/>
        <w:right w:val="none" w:sz="0" w:space="0" w:color="auto"/>
      </w:divBdr>
    </w:div>
    <w:div w:id="1242911920">
      <w:bodyDiv w:val="1"/>
      <w:marLeft w:val="0"/>
      <w:marRight w:val="0"/>
      <w:marTop w:val="0"/>
      <w:marBottom w:val="0"/>
      <w:divBdr>
        <w:top w:val="none" w:sz="0" w:space="0" w:color="auto"/>
        <w:left w:val="none" w:sz="0" w:space="0" w:color="auto"/>
        <w:bottom w:val="none" w:sz="0" w:space="0" w:color="auto"/>
        <w:right w:val="none" w:sz="0" w:space="0" w:color="auto"/>
      </w:divBdr>
    </w:div>
    <w:div w:id="1262690143">
      <w:bodyDiv w:val="1"/>
      <w:marLeft w:val="0"/>
      <w:marRight w:val="0"/>
      <w:marTop w:val="0"/>
      <w:marBottom w:val="0"/>
      <w:divBdr>
        <w:top w:val="none" w:sz="0" w:space="0" w:color="auto"/>
        <w:left w:val="none" w:sz="0" w:space="0" w:color="auto"/>
        <w:bottom w:val="none" w:sz="0" w:space="0" w:color="auto"/>
        <w:right w:val="none" w:sz="0" w:space="0" w:color="auto"/>
      </w:divBdr>
    </w:div>
    <w:div w:id="1444376413">
      <w:bodyDiv w:val="1"/>
      <w:marLeft w:val="0"/>
      <w:marRight w:val="0"/>
      <w:marTop w:val="0"/>
      <w:marBottom w:val="0"/>
      <w:divBdr>
        <w:top w:val="none" w:sz="0" w:space="0" w:color="auto"/>
        <w:left w:val="none" w:sz="0" w:space="0" w:color="auto"/>
        <w:bottom w:val="none" w:sz="0" w:space="0" w:color="auto"/>
        <w:right w:val="none" w:sz="0" w:space="0" w:color="auto"/>
      </w:divBdr>
    </w:div>
    <w:div w:id="1471826950">
      <w:bodyDiv w:val="1"/>
      <w:marLeft w:val="0"/>
      <w:marRight w:val="0"/>
      <w:marTop w:val="0"/>
      <w:marBottom w:val="0"/>
      <w:divBdr>
        <w:top w:val="none" w:sz="0" w:space="0" w:color="auto"/>
        <w:left w:val="none" w:sz="0" w:space="0" w:color="auto"/>
        <w:bottom w:val="none" w:sz="0" w:space="0" w:color="auto"/>
        <w:right w:val="none" w:sz="0" w:space="0" w:color="auto"/>
      </w:divBdr>
    </w:div>
    <w:div w:id="1536042827">
      <w:bodyDiv w:val="1"/>
      <w:marLeft w:val="0"/>
      <w:marRight w:val="0"/>
      <w:marTop w:val="0"/>
      <w:marBottom w:val="0"/>
      <w:divBdr>
        <w:top w:val="none" w:sz="0" w:space="0" w:color="auto"/>
        <w:left w:val="none" w:sz="0" w:space="0" w:color="auto"/>
        <w:bottom w:val="none" w:sz="0" w:space="0" w:color="auto"/>
        <w:right w:val="none" w:sz="0" w:space="0" w:color="auto"/>
      </w:divBdr>
      <w:divsChild>
        <w:div w:id="1508642462">
          <w:marLeft w:val="0"/>
          <w:marRight w:val="0"/>
          <w:marTop w:val="0"/>
          <w:marBottom w:val="150"/>
          <w:divBdr>
            <w:top w:val="none" w:sz="0" w:space="0" w:color="auto"/>
            <w:left w:val="none" w:sz="0" w:space="0" w:color="auto"/>
            <w:bottom w:val="none" w:sz="0" w:space="0" w:color="auto"/>
            <w:right w:val="none" w:sz="0" w:space="0" w:color="auto"/>
          </w:divBdr>
        </w:div>
      </w:divsChild>
    </w:div>
    <w:div w:id="1579510168">
      <w:bodyDiv w:val="1"/>
      <w:marLeft w:val="0"/>
      <w:marRight w:val="0"/>
      <w:marTop w:val="0"/>
      <w:marBottom w:val="0"/>
      <w:divBdr>
        <w:top w:val="none" w:sz="0" w:space="0" w:color="auto"/>
        <w:left w:val="none" w:sz="0" w:space="0" w:color="auto"/>
        <w:bottom w:val="none" w:sz="0" w:space="0" w:color="auto"/>
        <w:right w:val="none" w:sz="0" w:space="0" w:color="auto"/>
      </w:divBdr>
    </w:div>
    <w:div w:id="1582986524">
      <w:bodyDiv w:val="1"/>
      <w:marLeft w:val="0"/>
      <w:marRight w:val="0"/>
      <w:marTop w:val="0"/>
      <w:marBottom w:val="0"/>
      <w:divBdr>
        <w:top w:val="none" w:sz="0" w:space="0" w:color="auto"/>
        <w:left w:val="none" w:sz="0" w:space="0" w:color="auto"/>
        <w:bottom w:val="none" w:sz="0" w:space="0" w:color="auto"/>
        <w:right w:val="none" w:sz="0" w:space="0" w:color="auto"/>
      </w:divBdr>
    </w:div>
    <w:div w:id="1594821024">
      <w:bodyDiv w:val="1"/>
      <w:marLeft w:val="0"/>
      <w:marRight w:val="0"/>
      <w:marTop w:val="0"/>
      <w:marBottom w:val="0"/>
      <w:divBdr>
        <w:top w:val="none" w:sz="0" w:space="0" w:color="auto"/>
        <w:left w:val="none" w:sz="0" w:space="0" w:color="auto"/>
        <w:bottom w:val="none" w:sz="0" w:space="0" w:color="auto"/>
        <w:right w:val="none" w:sz="0" w:space="0" w:color="auto"/>
      </w:divBdr>
    </w:div>
    <w:div w:id="1604531001">
      <w:bodyDiv w:val="1"/>
      <w:marLeft w:val="0"/>
      <w:marRight w:val="0"/>
      <w:marTop w:val="0"/>
      <w:marBottom w:val="0"/>
      <w:divBdr>
        <w:top w:val="none" w:sz="0" w:space="0" w:color="auto"/>
        <w:left w:val="none" w:sz="0" w:space="0" w:color="auto"/>
        <w:bottom w:val="none" w:sz="0" w:space="0" w:color="auto"/>
        <w:right w:val="none" w:sz="0" w:space="0" w:color="auto"/>
      </w:divBdr>
    </w:div>
    <w:div w:id="1613435338">
      <w:bodyDiv w:val="1"/>
      <w:marLeft w:val="0"/>
      <w:marRight w:val="0"/>
      <w:marTop w:val="0"/>
      <w:marBottom w:val="0"/>
      <w:divBdr>
        <w:top w:val="none" w:sz="0" w:space="0" w:color="auto"/>
        <w:left w:val="none" w:sz="0" w:space="0" w:color="auto"/>
        <w:bottom w:val="none" w:sz="0" w:space="0" w:color="auto"/>
        <w:right w:val="none" w:sz="0" w:space="0" w:color="auto"/>
      </w:divBdr>
    </w:div>
    <w:div w:id="1779521152">
      <w:bodyDiv w:val="1"/>
      <w:marLeft w:val="0"/>
      <w:marRight w:val="0"/>
      <w:marTop w:val="0"/>
      <w:marBottom w:val="0"/>
      <w:divBdr>
        <w:top w:val="none" w:sz="0" w:space="0" w:color="auto"/>
        <w:left w:val="none" w:sz="0" w:space="0" w:color="auto"/>
        <w:bottom w:val="none" w:sz="0" w:space="0" w:color="auto"/>
        <w:right w:val="none" w:sz="0" w:space="0" w:color="auto"/>
      </w:divBdr>
    </w:div>
    <w:div w:id="1789547226">
      <w:bodyDiv w:val="1"/>
      <w:marLeft w:val="0"/>
      <w:marRight w:val="0"/>
      <w:marTop w:val="0"/>
      <w:marBottom w:val="0"/>
      <w:divBdr>
        <w:top w:val="none" w:sz="0" w:space="0" w:color="auto"/>
        <w:left w:val="none" w:sz="0" w:space="0" w:color="auto"/>
        <w:bottom w:val="none" w:sz="0" w:space="0" w:color="auto"/>
        <w:right w:val="none" w:sz="0" w:space="0" w:color="auto"/>
      </w:divBdr>
    </w:div>
    <w:div w:id="1792016755">
      <w:bodyDiv w:val="1"/>
      <w:marLeft w:val="0"/>
      <w:marRight w:val="0"/>
      <w:marTop w:val="0"/>
      <w:marBottom w:val="0"/>
      <w:divBdr>
        <w:top w:val="none" w:sz="0" w:space="0" w:color="auto"/>
        <w:left w:val="none" w:sz="0" w:space="0" w:color="auto"/>
        <w:bottom w:val="none" w:sz="0" w:space="0" w:color="auto"/>
        <w:right w:val="none" w:sz="0" w:space="0" w:color="auto"/>
      </w:divBdr>
    </w:div>
    <w:div w:id="1819951672">
      <w:bodyDiv w:val="1"/>
      <w:marLeft w:val="0"/>
      <w:marRight w:val="0"/>
      <w:marTop w:val="0"/>
      <w:marBottom w:val="0"/>
      <w:divBdr>
        <w:top w:val="none" w:sz="0" w:space="0" w:color="auto"/>
        <w:left w:val="none" w:sz="0" w:space="0" w:color="auto"/>
        <w:bottom w:val="none" w:sz="0" w:space="0" w:color="auto"/>
        <w:right w:val="none" w:sz="0" w:space="0" w:color="auto"/>
      </w:divBdr>
    </w:div>
    <w:div w:id="1858036932">
      <w:bodyDiv w:val="1"/>
      <w:marLeft w:val="0"/>
      <w:marRight w:val="0"/>
      <w:marTop w:val="0"/>
      <w:marBottom w:val="0"/>
      <w:divBdr>
        <w:top w:val="none" w:sz="0" w:space="0" w:color="auto"/>
        <w:left w:val="none" w:sz="0" w:space="0" w:color="auto"/>
        <w:bottom w:val="none" w:sz="0" w:space="0" w:color="auto"/>
        <w:right w:val="none" w:sz="0" w:space="0" w:color="auto"/>
      </w:divBdr>
    </w:div>
    <w:div w:id="1892618721">
      <w:bodyDiv w:val="1"/>
      <w:marLeft w:val="0"/>
      <w:marRight w:val="0"/>
      <w:marTop w:val="0"/>
      <w:marBottom w:val="0"/>
      <w:divBdr>
        <w:top w:val="none" w:sz="0" w:space="0" w:color="auto"/>
        <w:left w:val="none" w:sz="0" w:space="0" w:color="auto"/>
        <w:bottom w:val="none" w:sz="0" w:space="0" w:color="auto"/>
        <w:right w:val="none" w:sz="0" w:space="0" w:color="auto"/>
      </w:divBdr>
    </w:div>
    <w:div w:id="1930456767">
      <w:bodyDiv w:val="1"/>
      <w:marLeft w:val="0"/>
      <w:marRight w:val="0"/>
      <w:marTop w:val="0"/>
      <w:marBottom w:val="0"/>
      <w:divBdr>
        <w:top w:val="none" w:sz="0" w:space="0" w:color="auto"/>
        <w:left w:val="none" w:sz="0" w:space="0" w:color="auto"/>
        <w:bottom w:val="none" w:sz="0" w:space="0" w:color="auto"/>
        <w:right w:val="none" w:sz="0" w:space="0" w:color="auto"/>
      </w:divBdr>
    </w:div>
    <w:div w:id="1939173234">
      <w:bodyDiv w:val="1"/>
      <w:marLeft w:val="0"/>
      <w:marRight w:val="0"/>
      <w:marTop w:val="0"/>
      <w:marBottom w:val="0"/>
      <w:divBdr>
        <w:top w:val="none" w:sz="0" w:space="0" w:color="auto"/>
        <w:left w:val="none" w:sz="0" w:space="0" w:color="auto"/>
        <w:bottom w:val="none" w:sz="0" w:space="0" w:color="auto"/>
        <w:right w:val="none" w:sz="0" w:space="0" w:color="auto"/>
      </w:divBdr>
    </w:div>
    <w:div w:id="1993097568">
      <w:bodyDiv w:val="1"/>
      <w:marLeft w:val="0"/>
      <w:marRight w:val="0"/>
      <w:marTop w:val="0"/>
      <w:marBottom w:val="0"/>
      <w:divBdr>
        <w:top w:val="none" w:sz="0" w:space="0" w:color="auto"/>
        <w:left w:val="none" w:sz="0" w:space="0" w:color="auto"/>
        <w:bottom w:val="none" w:sz="0" w:space="0" w:color="auto"/>
        <w:right w:val="none" w:sz="0" w:space="0" w:color="auto"/>
      </w:divBdr>
    </w:div>
    <w:div w:id="2084525436">
      <w:bodyDiv w:val="1"/>
      <w:marLeft w:val="0"/>
      <w:marRight w:val="0"/>
      <w:marTop w:val="0"/>
      <w:marBottom w:val="0"/>
      <w:divBdr>
        <w:top w:val="none" w:sz="0" w:space="0" w:color="auto"/>
        <w:left w:val="none" w:sz="0" w:space="0" w:color="auto"/>
        <w:bottom w:val="none" w:sz="0" w:space="0" w:color="auto"/>
        <w:right w:val="none" w:sz="0" w:space="0" w:color="auto"/>
      </w:divBdr>
    </w:div>
    <w:div w:id="2101675753">
      <w:bodyDiv w:val="1"/>
      <w:marLeft w:val="0"/>
      <w:marRight w:val="0"/>
      <w:marTop w:val="0"/>
      <w:marBottom w:val="0"/>
      <w:divBdr>
        <w:top w:val="none" w:sz="0" w:space="0" w:color="auto"/>
        <w:left w:val="none" w:sz="0" w:space="0" w:color="auto"/>
        <w:bottom w:val="none" w:sz="0" w:space="0" w:color="auto"/>
        <w:right w:val="none" w:sz="0" w:space="0" w:color="auto"/>
      </w:divBdr>
    </w:div>
    <w:div w:id="211925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https://sustainabledevelopment.un.org/sdgs" TargetMode="External"/><Relationship Id="rId17" Type="http://schemas.openxmlformats.org/officeDocument/2006/relationships/image" Target="media/image5.jpeg"/><Relationship Id="rId25" Type="http://schemas.openxmlformats.org/officeDocument/2006/relationships/image" Target="media/image13.pn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gif"/><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bd.int/gbf/targets/" TargetMode="Externa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image" Target="media/image16.jpeg"/><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BA3C456A7F4CD29D9E82BCA487C8D3"/>
        <w:category>
          <w:name w:val="General"/>
          <w:gallery w:val="placeholder"/>
        </w:category>
        <w:types>
          <w:type w:val="bbPlcHdr"/>
        </w:types>
        <w:behaviors>
          <w:behavior w:val="content"/>
        </w:behaviors>
        <w:guid w:val="{EBEABF85-2DE9-406D-B45C-7FF7DE95207C}"/>
      </w:docPartPr>
      <w:docPartBody>
        <w:p w:rsidR="005A6209" w:rsidRDefault="00EC2B12" w:rsidP="00EC2B12">
          <w:pPr>
            <w:pStyle w:val="42BA3C456A7F4CD29D9E82BCA487C8D3"/>
          </w:pPr>
          <w:r w:rsidRPr="00630D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12"/>
    <w:rsid w:val="00273AAA"/>
    <w:rsid w:val="005A6209"/>
    <w:rsid w:val="00614029"/>
    <w:rsid w:val="00690E0F"/>
    <w:rsid w:val="00E10F6E"/>
    <w:rsid w:val="00EC2B12"/>
    <w:rsid w:val="00F508DE"/>
    <w:rsid w:val="00F76903"/>
  </w:rsids>
  <m:mathPr>
    <m:mathFont m:val="Cambria Math"/>
    <m:brkBin m:val="before"/>
    <m:brkBinSub m:val="--"/>
    <m:smallFrac m:val="0"/>
    <m:dispDef/>
    <m:lMargin m:val="0"/>
    <m:rMargin m:val="0"/>
    <m:defJc m:val="centerGroup"/>
    <m:wrapIndent m:val="1440"/>
    <m:intLim m:val="subSup"/>
    <m:naryLim m:val="undOvr"/>
  </m:mathPr>
  <w:themeFontLang w:val="en-NZ"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8"/>
        <w:lang w:val="en-NZ" w:eastAsia="ja-JP"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2B12"/>
    <w:rPr>
      <w:color w:val="808080"/>
    </w:rPr>
  </w:style>
  <w:style w:type="paragraph" w:customStyle="1" w:styleId="42BA3C456A7F4CD29D9E82BCA487C8D3">
    <w:name w:val="42BA3C456A7F4CD29D9E82BCA487C8D3"/>
    <w:rsid w:val="00EC2B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AB6EFB4-020C-40C8-AB45-8605453F502C}">
  <we:reference id="wa104382081" version="1.55.1.0" store="en-US" storeType="OMEX"/>
  <we:alternateReferences>
    <we:reference id="wa104382081" version="1.55.1.0" store="en-US" storeType="OMEX"/>
  </we:alternateReferences>
  <we:properties>
    <we:property name="MENDELEY_CITATIONS" value="[{&quot;citationID&quot;:&quot;MENDELEY_CITATION_f8e95e4c-cf7f-4733-a09c-694d70f39910&quot;,&quot;properties&quot;:{&quot;noteIndex&quot;:0},&quot;isEdited&quot;:false,&quot;manualOverride&quot;:{&quot;isManuallyOverridden&quot;:false,&quot;citeprocText&quot;:&quot;(NSO-ICF, 2019)&quot;,&quot;manualOverrideText&quot;:&quot;&quot;},&quot;citationItems&quot;:[{&quot;id&quot;:&quot;6a2121c9-2c45-3e04-a44b-2cb1e6d53368&quot;,&quot;itemData&quot;:{&quot;type&quot;:&quot;report&quot;,&quot;id&quot;:&quot;6a2121c9-2c45-3e04-a44b-2cb1e6d53368&quot;,&quot;title&quot;:&quot;Papua New Guinea Demographic and\nHealth Survey 2016-18&quot;,&quot;author&quot;:[{&quot;family&quot;:&quot;NSO-ICF&quot;,&quot;given&quot;:&quot;&quot;,&quot;parse-names&quot;:false,&quot;dropping-particle&quot;:&quot;&quot;,&quot;non-dropping-particle&quot;:&quot;&quot;}],&quot;issued&quot;:{&quot;date-parts&quot;:[[2019]]},&quot;publisher-place&quot;:&quot;Papua New Guinea, and Rockville, Maryland, USA&quot;,&quot;container-title-short&quot;:&quot;&quot;},&quot;isTemporary&quot;:false}],&quot;citationTag&quot;:&quot;MENDELEY_CITATION_v3_eyJjaXRhdGlvbklEIjoiTUVOREVMRVlfQ0lUQVRJT05fZjhlOTVlNGMtY2Y3Zi00NzMzLWEwOWMtNjk0ZDcwZjM5OTEwIiwicHJvcGVydGllcyI6eyJub3RlSW5kZXgiOjB9LCJpc0VkaXRlZCI6ZmFsc2UsIm1hbnVhbE92ZXJyaWRlIjp7ImlzTWFudWFsbHlPdmVycmlkZGVuIjpmYWxzZSwiY2l0ZXByb2NUZXh0IjoiKE5TTy1JQ0YsIDIwMTkpIiwibWFudWFsT3ZlcnJpZGVUZXh0IjoiIn0sImNpdGF0aW9uSXRlbXMiOlt7ImlkIjoiNmEyMTIxYzktMmM0NS0zZTA0LWE0NGItMmNiMWU2ZDUzMzY4IiwiaXRlbURhdGEiOnsidHlwZSI6InJlcG9ydCIsImlkIjoiNmEyMTIxYzktMmM0NS0zZTA0LWE0NGItMmNiMWU2ZDUzMzY4IiwidGl0bGUiOiJQYXB1YSBOZXcgR3VpbmVhIERlbW9ncmFwaGljIGFuZFxuSGVhbHRoIFN1cnZleSAyMDE2LTE4IiwiYXV0aG9yIjpbeyJmYW1pbHkiOiJOU08tSUNGIiwiZ2l2ZW4iOiIiLCJwYXJzZS1uYW1lcyI6ZmFsc2UsImRyb3BwaW5nLXBhcnRpY2xlIjoiIiwibm9uLWRyb3BwaW5nLXBhcnRpY2xlIjoiIn1dLCJpc3N1ZWQiOnsiZGF0ZS1wYXJ0cyI6W1syMDE5XV19LCJwdWJsaXNoZXItcGxhY2UiOiJQYXB1YSBOZXcgR3VpbmVhLCBhbmQgUm9ja3ZpbGxlLCBNYXJ5bGFuZCwgVVNBIiwiY29udGFpbmVyLXRpdGxlLXNob3J0IjoiIn0sImlzVGVtcG9yYXJ5IjpmYWxzZX1dfQ==&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a0e8aa-422f-4421-a3cf-6b77b90aa975" xsi:nil="true"/>
    <lcf76f155ced4ddcb4097134ff3c332f xmlns="d40fa4bd-a601-4508-b249-ec729694d556">
      <Terms xmlns="http://schemas.microsoft.com/office/infopath/2007/PartnerControls"/>
    </lcf76f155ced4ddcb4097134ff3c332f>
    <_ip_UnifiedCompliancePolicyUIAction xmlns="http://schemas.microsoft.com/sharepoint/v3" xsi:nil="true"/>
    <Image xmlns="d40fa4bd-a601-4508-b249-ec729694d556"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68A06C83E31047BD14EA788684DEDE" ma:contentTypeVersion="21" ma:contentTypeDescription="Create a new document." ma:contentTypeScope="" ma:versionID="75bce651a0e3a48f22b601c4710dbd39">
  <xsd:schema xmlns:xsd="http://www.w3.org/2001/XMLSchema" xmlns:xs="http://www.w3.org/2001/XMLSchema" xmlns:p="http://schemas.microsoft.com/office/2006/metadata/properties" xmlns:ns1="http://schemas.microsoft.com/sharepoint/v3" xmlns:ns2="d40fa4bd-a601-4508-b249-ec729694d556" xmlns:ns3="3ea0e8aa-422f-4421-a3cf-6b77b90aa975" targetNamespace="http://schemas.microsoft.com/office/2006/metadata/properties" ma:root="true" ma:fieldsID="80ba6faf1cf1792f104c097842de88da" ns1:_="" ns2:_="" ns3:_="">
    <xsd:import namespace="http://schemas.microsoft.com/sharepoint/v3"/>
    <xsd:import namespace="d40fa4bd-a601-4508-b249-ec729694d556"/>
    <xsd:import namespace="3ea0e8aa-422f-4421-a3cf-6b77b90aa9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0fa4bd-a601-4508-b249-ec729694d5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08e94d-1d5b-4a24-abc9-0fd97dbe82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Image" ma:index="28"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0e8aa-422f-4421-a3cf-6b77b90aa97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e6dab7-2d58-4af4-8530-79620ce20615}" ma:internalName="TaxCatchAll" ma:showField="CatchAllData" ma:web="3ea0e8aa-422f-4421-a3cf-6b77b90aa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88A280-2492-4BBC-9D42-E2E4B39F8DFE}">
  <ds:schemaRefs>
    <ds:schemaRef ds:uri="http://schemas.microsoft.com/office/2006/metadata/properties"/>
    <ds:schemaRef ds:uri="http://schemas.microsoft.com/office/infopath/2007/PartnerControls"/>
    <ds:schemaRef ds:uri="3ea0e8aa-422f-4421-a3cf-6b77b90aa975"/>
    <ds:schemaRef ds:uri="d40fa4bd-a601-4508-b249-ec729694d556"/>
  </ds:schemaRefs>
</ds:datastoreItem>
</file>

<file path=customXml/itemProps2.xml><?xml version="1.0" encoding="utf-8"?>
<ds:datastoreItem xmlns:ds="http://schemas.openxmlformats.org/officeDocument/2006/customXml" ds:itemID="{DB171B24-C182-4E03-97F4-427520607920}"/>
</file>

<file path=customXml/itemProps3.xml><?xml version="1.0" encoding="utf-8"?>
<ds:datastoreItem xmlns:ds="http://schemas.openxmlformats.org/officeDocument/2006/customXml" ds:itemID="{8C1F40F5-972F-445E-AE5A-6C106397E188}">
  <ds:schemaRefs>
    <ds:schemaRef ds:uri="http://schemas.openxmlformats.org/officeDocument/2006/bibliography"/>
  </ds:schemaRefs>
</ds:datastoreItem>
</file>

<file path=customXml/itemProps4.xml><?xml version="1.0" encoding="utf-8"?>
<ds:datastoreItem xmlns:ds="http://schemas.openxmlformats.org/officeDocument/2006/customXml" ds:itemID="{99571B2B-8E87-4119-9A42-15A14A86C4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5354</Words>
  <Characters>30523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amano</dc:creator>
  <cp:keywords/>
  <cp:lastModifiedBy>Henry Scheyvens</cp:lastModifiedBy>
  <cp:revision>3</cp:revision>
  <cp:lastPrinted>2016-10-03T16:55:00Z</cp:lastPrinted>
  <dcterms:created xsi:type="dcterms:W3CDTF">2024-12-22T02:23:00Z</dcterms:created>
  <dcterms:modified xsi:type="dcterms:W3CDTF">2024-12-22T02:33:00Z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0x010100D768A06C83E31047BD14EA788684DEDE</vt:lpwstr>
  </property>
  <property fmtid="{D5CDD505-2E9C-101B-9397-08002B2CF9AE}" pid="3" name="Order">
    <vt:r8>3600</vt:r8>
  </property>
  <property fmtid="{D5CDD505-2E9C-101B-9397-08002B2CF9AE}" pid="4" name="MediaServiceImageTags">
    <vt:lpwstr/>
  </property>
  <property fmtid="{D5CDD505-2E9C-101B-9397-08002B2CF9AE}" pid="5" name="GrammarlyDocumentId">
    <vt:lpwstr>95446ca96f8b06e9c6b6521b1d36b003b502e768381a7f2b88fefd12b6f3d01b</vt:lpwstr>
  </property>
</Properties>
</file>